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关于报送2018年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工贸行业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安全生产基础数据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textAlignment w:val="auto"/>
        <w:rPr>
          <w:rFonts w:ascii="方正仿宋简体" w:eastAsia="方正仿宋简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textAlignment w:val="auto"/>
        <w:outlineLvl w:val="9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各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州、市安全监管局</w:t>
      </w:r>
      <w:r>
        <w:rPr>
          <w:rFonts w:hint="eastAsia" w:ascii="仿宋_GB2312" w:eastAsia="仿宋_GB2312" w:hAnsiTheme="minorEastAsia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根据应急管理部要求，请各州市及时统计各地</w:t>
      </w:r>
      <w:r>
        <w:rPr>
          <w:rFonts w:hint="eastAsia" w:ascii="仿宋_GB2312" w:eastAsia="仿宋_GB2312" w:hAnsiTheme="minorEastAsia"/>
          <w:sz w:val="32"/>
          <w:szCs w:val="32"/>
        </w:rPr>
        <w:t>区工贸行业安全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生产</w:t>
      </w:r>
      <w:r>
        <w:rPr>
          <w:rFonts w:hint="eastAsia" w:ascii="仿宋_GB2312" w:eastAsia="仿宋_GB2312" w:hAnsiTheme="minorEastAsia"/>
          <w:sz w:val="32"/>
          <w:szCs w:val="32"/>
        </w:rPr>
        <w:t>基础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主要</w:t>
      </w:r>
      <w:r>
        <w:rPr>
          <w:rFonts w:hint="eastAsia" w:ascii="仿宋_GB2312" w:eastAsia="仿宋_GB2312" w:hAnsiTheme="minorEastAsia"/>
          <w:sz w:val="32"/>
          <w:szCs w:val="32"/>
        </w:rPr>
        <w:t>数据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，填报</w:t>
      </w:r>
      <w:r>
        <w:rPr>
          <w:rFonts w:hint="eastAsia" w:ascii="仿宋_GB2312" w:eastAsia="仿宋_GB2312" w:hAnsiTheme="minorEastAsia"/>
          <w:sz w:val="32"/>
          <w:szCs w:val="32"/>
        </w:rPr>
        <w:t>《2018年工贸行业安全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生产</w:t>
      </w:r>
      <w:r>
        <w:rPr>
          <w:rFonts w:hint="eastAsia" w:ascii="仿宋_GB2312" w:eastAsia="仿宋_GB2312" w:hAnsiTheme="minorEastAsia"/>
          <w:sz w:val="32"/>
          <w:szCs w:val="32"/>
        </w:rPr>
        <w:t>基础数据统计表》（电子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版</w:t>
      </w:r>
      <w:r>
        <w:rPr>
          <w:rFonts w:hint="eastAsia" w:ascii="仿宋_GB2312" w:eastAsia="仿宋_GB2312" w:hAnsiTheme="minorEastAsia"/>
          <w:sz w:val="32"/>
          <w:szCs w:val="32"/>
        </w:rPr>
        <w:t>可在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网站附件中下载），并提出以下要求：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一、安全生产基础数据关系安全监管基础工作，请各地高度重视，安排专人认真负责地统计填报。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二、工贸行业统计规模以上企业数量，涉氨制冷企业统计全部企业数量，填报附件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（年主营业务收入2000万元及以上的工业企业，年销售额2000万元及以上的批发企业，年销售额500万元及以上的零售企业；企业由于生产经营不正常导致收入或销售额出现较大变动的，按正常情况予以规模划分及填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三、请认真核对安全生产大检查长效机制系统相关基础数据，如有错漏，请及时更正补充。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四、请于</w:t>
      </w:r>
      <w:r>
        <w:rPr>
          <w:rFonts w:hint="eastAsia" w:ascii="仿宋_GB2312" w:eastAsia="仿宋_GB2312" w:hAnsiTheme="minorEastAsia"/>
          <w:sz w:val="32"/>
          <w:szCs w:val="32"/>
        </w:rPr>
        <w:t>2019年1月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hAnsiTheme="minorEastAsia"/>
          <w:sz w:val="32"/>
          <w:szCs w:val="32"/>
        </w:rPr>
        <w:t>日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前将相关报表（附电子版）报省应急管理厅</w:t>
      </w:r>
      <w:r>
        <w:rPr>
          <w:rFonts w:hint="eastAsia" w:ascii="仿宋_GB2312" w:eastAsia="仿宋_GB2312" w:hAnsiTheme="minorEastAsia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1600" w:firstLineChars="5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1.2018年规模以上工贸行业企业基本情况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1600" w:firstLineChars="5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2.2018年金属冶炼建设项目安全设施设计审查情况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1600" w:firstLineChars="5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/>
          <w:w w:val="95"/>
          <w:sz w:val="32"/>
          <w:szCs w:val="32"/>
        </w:rPr>
        <w:t>2018年工贸行业安全生产标准化情况</w:t>
      </w:r>
    </w:p>
    <w:p>
      <w:pPr>
        <w:keepNext w:val="0"/>
        <w:keepLines w:val="0"/>
        <w:pageBreakBefore w:val="0"/>
        <w:widowControl w:val="0"/>
        <w:tabs>
          <w:tab w:val="left" w:pos="7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1218"/>
        <w:jc w:val="right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1218"/>
        <w:jc w:val="right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-94" w:rightChars="0"/>
        <w:jc w:val="center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                                云南省应急管理厅</w:t>
      </w:r>
    </w:p>
    <w:p>
      <w:pPr>
        <w:keepNext w:val="0"/>
        <w:keepLines w:val="0"/>
        <w:pageBreakBefore w:val="0"/>
        <w:widowControl w:val="0"/>
        <w:tabs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-94" w:rightChars="0"/>
        <w:jc w:val="right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 xml:space="preserve">                   2018年12月24日</w:t>
      </w:r>
    </w:p>
    <w:p>
      <w:pPr>
        <w:keepNext w:val="0"/>
        <w:keepLines w:val="0"/>
        <w:pageBreakBefore w:val="0"/>
        <w:widowControl w:val="0"/>
        <w:tabs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-94" w:rightChars="0"/>
        <w:jc w:val="right"/>
        <w:textAlignment w:val="auto"/>
        <w:outlineLvl w:val="9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t>（联系方式：</w:t>
      </w: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instrText xml:space="preserve"> HYPERLINK "mailto:毛金龙，0871-68371019，aq8371019@163.com。）" </w:instrText>
      </w: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t>毛金龙，0871-68371019，aq8371019@163.com。）</w:t>
      </w:r>
      <w:r>
        <w:rPr>
          <w:rFonts w:hint="eastAsia" w:ascii="仿宋_GB2312" w:eastAsia="仿宋_GB2312" w:hAnsiTheme="minorEastAsia"/>
          <w:w w:val="9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center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2018年规模以上工贸行业企业基本情况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center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</w:p>
    <w:tbl>
      <w:tblPr>
        <w:tblStyle w:val="6"/>
        <w:tblW w:w="1328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9"/>
        <w:gridCol w:w="776"/>
        <w:gridCol w:w="820"/>
        <w:gridCol w:w="1020"/>
        <w:gridCol w:w="1120"/>
        <w:gridCol w:w="1100"/>
        <w:gridCol w:w="1080"/>
        <w:gridCol w:w="1140"/>
        <w:gridCol w:w="1050"/>
        <w:gridCol w:w="1110"/>
        <w:gridCol w:w="1070"/>
        <w:gridCol w:w="950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州市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冶金企业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有色企业（家）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建材企业（家）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机械企业（家）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轻工企业（家）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纺织企业（家）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烟草企业（家）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商贸企业（家）</w:t>
            </w:r>
          </w:p>
        </w:tc>
        <w:tc>
          <w:tcPr>
            <w:tcW w:w="3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涉氨制冷企业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数量（家）</w:t>
            </w:r>
          </w:p>
        </w:tc>
        <w:tc>
          <w:tcPr>
            <w:tcW w:w="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产能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（万吨）</w:t>
            </w: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数量（家）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其中规模以上企业（家）</w:t>
            </w:r>
          </w:p>
        </w:tc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21"/>
                <w:szCs w:val="21"/>
                <w:lang w:val="en-US" w:eastAsia="zh-CN"/>
              </w:rPr>
              <w:t>其中液氨储量超过10吨企业（家）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40" w:firstLineChars="200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注：1.八个工贸行业统计规模以上企业数量，涉氨制冷企业统计全部企业。</w:t>
      </w: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br w:type="textWrapping"/>
      </w: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 xml:space="preserve">         2.冶金企业产能是指粗钢生产能力。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center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2018年金属冶炼建设项目安全设施设计审查情况</w:t>
      </w:r>
    </w:p>
    <w:tbl>
      <w:tblPr>
        <w:tblStyle w:val="6"/>
        <w:tblW w:w="9351" w:type="dxa"/>
        <w:jc w:val="center"/>
        <w:tblInd w:w="14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5"/>
        <w:gridCol w:w="1844"/>
        <w:gridCol w:w="2220"/>
        <w:gridCol w:w="2220"/>
        <w:gridCol w:w="2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州市</w:t>
            </w:r>
          </w:p>
        </w:tc>
        <w:tc>
          <w:tcPr>
            <w:tcW w:w="83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2018年度安全设施设计审查情况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83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金属冶炼建设项目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省级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市级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eastAsia="仿宋_GB2312" w:hAnsiTheme="minorEastAsia"/>
                <w:w w:val="95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jc w:val="center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2018年</w:t>
      </w:r>
      <w:bookmarkStart w:id="0" w:name="_GoBack"/>
      <w:bookmarkEnd w:id="0"/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工贸行业安全生产标准化情况</w:t>
      </w:r>
    </w:p>
    <w:tbl>
      <w:tblPr>
        <w:tblStyle w:val="6"/>
        <w:tblW w:w="15960" w:type="dxa"/>
        <w:jc w:val="center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290"/>
        <w:gridCol w:w="291"/>
        <w:gridCol w:w="291"/>
        <w:gridCol w:w="290"/>
        <w:gridCol w:w="291"/>
        <w:gridCol w:w="290"/>
        <w:gridCol w:w="290"/>
        <w:gridCol w:w="291"/>
        <w:gridCol w:w="291"/>
        <w:gridCol w:w="290"/>
        <w:gridCol w:w="290"/>
        <w:gridCol w:w="290"/>
        <w:gridCol w:w="290"/>
        <w:gridCol w:w="291"/>
        <w:gridCol w:w="291"/>
        <w:gridCol w:w="290"/>
        <w:gridCol w:w="290"/>
        <w:gridCol w:w="292"/>
        <w:gridCol w:w="291"/>
        <w:gridCol w:w="290"/>
        <w:gridCol w:w="290"/>
        <w:gridCol w:w="291"/>
        <w:gridCol w:w="291"/>
        <w:gridCol w:w="290"/>
        <w:gridCol w:w="291"/>
        <w:gridCol w:w="291"/>
        <w:gridCol w:w="290"/>
        <w:gridCol w:w="289"/>
        <w:gridCol w:w="291"/>
        <w:gridCol w:w="291"/>
        <w:gridCol w:w="290"/>
        <w:gridCol w:w="292"/>
        <w:gridCol w:w="291"/>
        <w:gridCol w:w="290"/>
        <w:gridCol w:w="291"/>
        <w:gridCol w:w="288"/>
        <w:gridCol w:w="289"/>
        <w:gridCol w:w="293"/>
        <w:gridCol w:w="290"/>
        <w:gridCol w:w="290"/>
        <w:gridCol w:w="291"/>
        <w:gridCol w:w="290"/>
        <w:gridCol w:w="291"/>
        <w:gridCol w:w="290"/>
        <w:gridCol w:w="290"/>
        <w:gridCol w:w="291"/>
        <w:gridCol w:w="291"/>
        <w:gridCol w:w="291"/>
        <w:gridCol w:w="248"/>
        <w:gridCol w:w="247"/>
        <w:gridCol w:w="248"/>
        <w:gridCol w:w="248"/>
        <w:gridCol w:w="248"/>
        <w:gridCol w:w="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州市</w:t>
            </w:r>
          </w:p>
        </w:tc>
        <w:tc>
          <w:tcPr>
            <w:tcW w:w="17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冶金安全标准化证书在有效期内数量(家)</w:t>
            </w:r>
          </w:p>
        </w:tc>
        <w:tc>
          <w:tcPr>
            <w:tcW w:w="17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有色安全标准化证书在有效期内数量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(家)</w:t>
            </w:r>
          </w:p>
        </w:tc>
        <w:tc>
          <w:tcPr>
            <w:tcW w:w="17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建材安全标准化证书在有效期内数量(家)</w:t>
            </w:r>
          </w:p>
        </w:tc>
        <w:tc>
          <w:tcPr>
            <w:tcW w:w="17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机械安全标准化证书在有效期内数量(家)</w:t>
            </w:r>
          </w:p>
        </w:tc>
        <w:tc>
          <w:tcPr>
            <w:tcW w:w="17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轻工安全标准化证书在有效期内数量(家)</w:t>
            </w:r>
          </w:p>
        </w:tc>
        <w:tc>
          <w:tcPr>
            <w:tcW w:w="17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纺织安全标准化证书在有效期内数量(家)</w:t>
            </w:r>
          </w:p>
        </w:tc>
        <w:tc>
          <w:tcPr>
            <w:tcW w:w="17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烟草安全标准化证书在有效期内数量(家)</w:t>
            </w:r>
          </w:p>
        </w:tc>
        <w:tc>
          <w:tcPr>
            <w:tcW w:w="17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商贸安全标准化证书在有效期内数量(家)</w:t>
            </w:r>
          </w:p>
        </w:tc>
        <w:tc>
          <w:tcPr>
            <w:tcW w:w="14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1"/>
                <w:szCs w:val="21"/>
              </w:rPr>
              <w:t>2018年对安全标准化企业抽查情况(家)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53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二级</w:t>
            </w:r>
          </w:p>
        </w:tc>
        <w:tc>
          <w:tcPr>
            <w:tcW w:w="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三级</w:t>
            </w:r>
          </w:p>
        </w:tc>
        <w:tc>
          <w:tcPr>
            <w:tcW w:w="5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小微</w:t>
            </w:r>
          </w:p>
        </w:tc>
        <w:tc>
          <w:tcPr>
            <w:tcW w:w="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抽查数量</w:t>
            </w:r>
          </w:p>
        </w:tc>
        <w:tc>
          <w:tcPr>
            <w:tcW w:w="7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抽查不合格数量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30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年达标</w:t>
            </w: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二级</w:t>
            </w:r>
          </w:p>
        </w:tc>
        <w:tc>
          <w:tcPr>
            <w:tcW w:w="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三级</w:t>
            </w: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小微</w:t>
            </w: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二级</w:t>
            </w: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三级</w:t>
            </w:r>
          </w:p>
        </w:tc>
        <w:tc>
          <w:tcPr>
            <w:tcW w:w="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  <w:t>小微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53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  <w:lang w:val="en-US" w:eastAsia="zh-CN"/>
              </w:rPr>
            </w:pP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  <w:tc>
          <w:tcPr>
            <w:tcW w:w="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w w:val="95"/>
          <w:sz w:val="32"/>
          <w:szCs w:val="32"/>
          <w:lang w:val="en-US" w:eastAsia="zh-CN"/>
        </w:rPr>
        <w:t>注：统计时间为截至2018年底。</w:t>
      </w:r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Theme="minorEastAsia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4A32"/>
    <w:rsid w:val="00037FE6"/>
    <w:rsid w:val="00045C6E"/>
    <w:rsid w:val="00055182"/>
    <w:rsid w:val="00075D87"/>
    <w:rsid w:val="000F1D86"/>
    <w:rsid w:val="000F7878"/>
    <w:rsid w:val="00103D56"/>
    <w:rsid w:val="001627F0"/>
    <w:rsid w:val="00184708"/>
    <w:rsid w:val="00187716"/>
    <w:rsid w:val="001C7910"/>
    <w:rsid w:val="00214A4F"/>
    <w:rsid w:val="002C51AF"/>
    <w:rsid w:val="002E53FA"/>
    <w:rsid w:val="00323338"/>
    <w:rsid w:val="00345091"/>
    <w:rsid w:val="00370CDF"/>
    <w:rsid w:val="004628F5"/>
    <w:rsid w:val="004774A0"/>
    <w:rsid w:val="00491A7A"/>
    <w:rsid w:val="004C320E"/>
    <w:rsid w:val="004D5F1F"/>
    <w:rsid w:val="00536AE6"/>
    <w:rsid w:val="00540016"/>
    <w:rsid w:val="00547EAA"/>
    <w:rsid w:val="005B3F79"/>
    <w:rsid w:val="005B6463"/>
    <w:rsid w:val="005C5F22"/>
    <w:rsid w:val="005D10CA"/>
    <w:rsid w:val="005D20C7"/>
    <w:rsid w:val="005D5C6E"/>
    <w:rsid w:val="005E6D65"/>
    <w:rsid w:val="005F560B"/>
    <w:rsid w:val="006162E9"/>
    <w:rsid w:val="006167E0"/>
    <w:rsid w:val="006429D7"/>
    <w:rsid w:val="00643C91"/>
    <w:rsid w:val="006716C4"/>
    <w:rsid w:val="00695EC2"/>
    <w:rsid w:val="006C7B7A"/>
    <w:rsid w:val="006F6D47"/>
    <w:rsid w:val="006F7568"/>
    <w:rsid w:val="00700F4C"/>
    <w:rsid w:val="00731861"/>
    <w:rsid w:val="0076546C"/>
    <w:rsid w:val="007670AC"/>
    <w:rsid w:val="007F43DC"/>
    <w:rsid w:val="00802961"/>
    <w:rsid w:val="0080622E"/>
    <w:rsid w:val="00817165"/>
    <w:rsid w:val="00854DD4"/>
    <w:rsid w:val="008971AC"/>
    <w:rsid w:val="00897A0A"/>
    <w:rsid w:val="008B75F9"/>
    <w:rsid w:val="008D4897"/>
    <w:rsid w:val="008E2EC7"/>
    <w:rsid w:val="009111F9"/>
    <w:rsid w:val="00935792"/>
    <w:rsid w:val="00936D49"/>
    <w:rsid w:val="00971EDB"/>
    <w:rsid w:val="0097668E"/>
    <w:rsid w:val="009D464F"/>
    <w:rsid w:val="00A11808"/>
    <w:rsid w:val="00A2271B"/>
    <w:rsid w:val="00A368EE"/>
    <w:rsid w:val="00A739F1"/>
    <w:rsid w:val="00AA581E"/>
    <w:rsid w:val="00AD5F04"/>
    <w:rsid w:val="00AE3063"/>
    <w:rsid w:val="00AF4CE7"/>
    <w:rsid w:val="00B713E2"/>
    <w:rsid w:val="00B77AD8"/>
    <w:rsid w:val="00B9182F"/>
    <w:rsid w:val="00BD7A6B"/>
    <w:rsid w:val="00C35675"/>
    <w:rsid w:val="00C41009"/>
    <w:rsid w:val="00C47F4F"/>
    <w:rsid w:val="00C55623"/>
    <w:rsid w:val="00C919FE"/>
    <w:rsid w:val="00CA0EDB"/>
    <w:rsid w:val="00D50658"/>
    <w:rsid w:val="00D54B2A"/>
    <w:rsid w:val="00D6073F"/>
    <w:rsid w:val="00DE367B"/>
    <w:rsid w:val="00E15876"/>
    <w:rsid w:val="00E219D1"/>
    <w:rsid w:val="00E45F4C"/>
    <w:rsid w:val="00E518AD"/>
    <w:rsid w:val="00E84C02"/>
    <w:rsid w:val="00F60367"/>
    <w:rsid w:val="00F736AE"/>
    <w:rsid w:val="00F91F5D"/>
    <w:rsid w:val="00FE07E9"/>
    <w:rsid w:val="012204E6"/>
    <w:rsid w:val="034F179E"/>
    <w:rsid w:val="0A063F42"/>
    <w:rsid w:val="0F6E1C68"/>
    <w:rsid w:val="1392704F"/>
    <w:rsid w:val="142053AC"/>
    <w:rsid w:val="16623FF8"/>
    <w:rsid w:val="1752058C"/>
    <w:rsid w:val="18A15463"/>
    <w:rsid w:val="18F12AF8"/>
    <w:rsid w:val="1A6F5CC9"/>
    <w:rsid w:val="1AEA2134"/>
    <w:rsid w:val="1C3E003C"/>
    <w:rsid w:val="1C5B73F1"/>
    <w:rsid w:val="1C6901BB"/>
    <w:rsid w:val="1E6864DC"/>
    <w:rsid w:val="1F256D6E"/>
    <w:rsid w:val="201D6898"/>
    <w:rsid w:val="23C02BC6"/>
    <w:rsid w:val="245F6E14"/>
    <w:rsid w:val="25205290"/>
    <w:rsid w:val="263D1490"/>
    <w:rsid w:val="269823D7"/>
    <w:rsid w:val="276C0140"/>
    <w:rsid w:val="2CB17160"/>
    <w:rsid w:val="31CC1191"/>
    <w:rsid w:val="31E612E5"/>
    <w:rsid w:val="36151009"/>
    <w:rsid w:val="3E6E41D0"/>
    <w:rsid w:val="410E39B2"/>
    <w:rsid w:val="42397751"/>
    <w:rsid w:val="46177936"/>
    <w:rsid w:val="470306CE"/>
    <w:rsid w:val="4A064DF5"/>
    <w:rsid w:val="4AE81D48"/>
    <w:rsid w:val="4DC0744E"/>
    <w:rsid w:val="52A56727"/>
    <w:rsid w:val="55E92F4C"/>
    <w:rsid w:val="594A2D6E"/>
    <w:rsid w:val="5CD80538"/>
    <w:rsid w:val="62622CFA"/>
    <w:rsid w:val="640B19CB"/>
    <w:rsid w:val="6605257C"/>
    <w:rsid w:val="695B09B6"/>
    <w:rsid w:val="69BF1FB5"/>
    <w:rsid w:val="6BE7534A"/>
    <w:rsid w:val="6C7268ED"/>
    <w:rsid w:val="6C784D1A"/>
    <w:rsid w:val="6DA65A77"/>
    <w:rsid w:val="701E186C"/>
    <w:rsid w:val="71C979E8"/>
    <w:rsid w:val="72A66214"/>
    <w:rsid w:val="76A2251D"/>
    <w:rsid w:val="7D0344FF"/>
    <w:rsid w:val="7F747B4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63</Words>
  <Characters>365</Characters>
  <Lines>3</Lines>
  <Paragraphs>1</Paragraphs>
  <ScaleCrop>false</ScaleCrop>
  <LinksUpToDate>false</LinksUpToDate>
  <CharactersWithSpaces>427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2017-04-27T23:59:00Z</dcterms:created>
  <dc:creator>kong</dc:creator>
  <cp:lastModifiedBy>Administrator</cp:lastModifiedBy>
  <cp:lastPrinted>2018-12-24T07:36:13Z</cp:lastPrinted>
  <dcterms:modified xsi:type="dcterms:W3CDTF">2018-12-24T07:51:27Z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