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atLeast"/>
        <w:rPr>
          <w:rFonts w:ascii="Calibri" w:hAnsi="Calibri" w:cs="宋体"/>
          <w:color w:val="000000"/>
          <w:kern w:val="0"/>
          <w:szCs w:val="21"/>
        </w:rPr>
      </w:pPr>
      <w:r>
        <w:rPr>
          <w:rFonts w:hint="eastAsia" w:ascii="黑体" w:hAnsi="Calibri" w:eastAsia="黑体" w:cs="宋体"/>
          <w:color w:val="000000"/>
          <w:kern w:val="0"/>
          <w:sz w:val="32"/>
          <w:szCs w:val="32"/>
          <w:shd w:val="clear" w:color="auto" w:fill="FFFFFF"/>
        </w:rPr>
        <w:t>附件2</w:t>
      </w:r>
    </w:p>
    <w:p>
      <w:pPr>
        <w:widowControl/>
        <w:spacing w:line="560" w:lineRule="atLeast"/>
        <w:ind w:left="162" w:firstLine="605"/>
        <w:jc w:val="center"/>
        <w:rPr>
          <w:rFonts w:ascii="Calibri" w:hAnsi="Calibri" w:cs="宋体"/>
          <w:color w:val="000000"/>
          <w:kern w:val="0"/>
          <w:szCs w:val="21"/>
        </w:rPr>
      </w:pPr>
      <w:r>
        <w:rPr>
          <w:rFonts w:hint="eastAsia" w:ascii="华文中宋" w:hAnsi="华文中宋" w:eastAsia="华文中宋" w:cs="宋体"/>
          <w:color w:val="000000"/>
          <w:kern w:val="0"/>
          <w:sz w:val="40"/>
          <w:szCs w:val="40"/>
        </w:rPr>
        <w:t>工贸企业附属污水处理系统</w:t>
      </w:r>
    </w:p>
    <w:p>
      <w:pPr>
        <w:widowControl/>
        <w:spacing w:after="312" w:line="560" w:lineRule="atLeast"/>
        <w:ind w:left="162" w:firstLine="605"/>
        <w:jc w:val="center"/>
        <w:rPr>
          <w:rFonts w:ascii="Calibri" w:hAnsi="Calibri" w:cs="宋体"/>
          <w:color w:val="000000"/>
          <w:kern w:val="0"/>
          <w:szCs w:val="21"/>
        </w:rPr>
      </w:pPr>
      <w:r>
        <w:rPr>
          <w:rFonts w:hint="eastAsia" w:ascii="华文中宋" w:hAnsi="华文中宋" w:eastAsia="华文中宋" w:cs="宋体"/>
          <w:color w:val="000000"/>
          <w:kern w:val="0"/>
          <w:sz w:val="40"/>
          <w:szCs w:val="40"/>
        </w:rPr>
        <w:t>有限空间作业条件确认工作专项检查表</w:t>
      </w:r>
    </w:p>
    <w:p>
      <w:pPr>
        <w:widowControl/>
        <w:jc w:val="left"/>
        <w:rPr>
          <w:rFonts w:ascii="Calibri" w:hAnsi="Calibri" w:cs="宋体"/>
          <w:color w:val="000000"/>
          <w:kern w:val="0"/>
          <w:szCs w:val="21"/>
        </w:rPr>
      </w:pPr>
      <w:r>
        <w:rPr>
          <w:rFonts w:hint="eastAsia" w:ascii="仿宋_GB2312" w:hAnsi="Calibri" w:eastAsia="仿宋_GB2312" w:cs="宋体"/>
          <w:color w:val="000000"/>
          <w:kern w:val="0"/>
          <w:sz w:val="28"/>
          <w:szCs w:val="28"/>
        </w:rPr>
        <w:t>填表单位（安全监管部门）：</w:t>
      </w:r>
      <w:r>
        <w:rPr>
          <w:rFonts w:hint="eastAsia" w:ascii="仿宋_GB2312" w:hAnsi="Calibri" w:eastAsia="仿宋_GB2312" w:cs="宋体"/>
          <w:color w:val="000000"/>
          <w:kern w:val="0"/>
          <w:sz w:val="28"/>
          <w:szCs w:val="28"/>
          <w:u w:val="single"/>
        </w:rPr>
        <w:t>  </w:t>
      </w:r>
      <w:r>
        <w:rPr>
          <w:rFonts w:hint="eastAsia" w:ascii="仿宋_GB2312" w:hAnsi="Calibri" w:eastAsia="仿宋_GB2312" w:cs="宋体"/>
          <w:color w:val="000000"/>
          <w:kern w:val="0"/>
          <w:sz w:val="28"/>
          <w:u w:val="single"/>
        </w:rPr>
        <w:t> </w:t>
      </w:r>
      <w:r>
        <w:rPr>
          <w:rFonts w:hint="eastAsia" w:ascii="仿宋_GB2312" w:hAnsi="Calibri" w:eastAsia="仿宋_GB2312" w:cs="宋体"/>
          <w:color w:val="000000"/>
          <w:kern w:val="0"/>
          <w:sz w:val="28"/>
          <w:szCs w:val="28"/>
          <w:u w:val="single"/>
        </w:rPr>
        <w:t>                       </w:t>
      </w:r>
      <w:r>
        <w:rPr>
          <w:rFonts w:hint="eastAsia" w:ascii="仿宋_GB2312" w:hAnsi="Calibri" w:eastAsia="仿宋_GB2312" w:cs="宋体"/>
          <w:color w:val="000000"/>
          <w:kern w:val="0"/>
          <w:sz w:val="28"/>
          <w:szCs w:val="28"/>
        </w:rPr>
        <w:t> </w:t>
      </w:r>
    </w:p>
    <w:tbl>
      <w:tblPr>
        <w:tblStyle w:val="3"/>
        <w:tblW w:w="9210" w:type="dxa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85"/>
        <w:gridCol w:w="2125"/>
        <w:gridCol w:w="1700"/>
      </w:tblGrid>
      <w:tr>
        <w:tblPrEx>
          <w:tblLayout w:type="fixed"/>
        </w:tblPrEx>
        <w:trPr>
          <w:trHeight w:val="516" w:hRule="atLeast"/>
        </w:trPr>
        <w:tc>
          <w:tcPr>
            <w:tcW w:w="53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382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53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8"/>
                <w:szCs w:val="28"/>
              </w:rPr>
              <w:t>企业地址</w:t>
            </w:r>
          </w:p>
        </w:tc>
        <w:tc>
          <w:tcPr>
            <w:tcW w:w="38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3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8"/>
                <w:szCs w:val="28"/>
              </w:rPr>
              <w:t>开展有限空间风险辨识并建立台账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是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53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8"/>
                <w:szCs w:val="28"/>
              </w:rPr>
              <w:t>开展有限空间作业审批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是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53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8"/>
                <w:szCs w:val="28"/>
              </w:rPr>
              <w:t>组织作业人员安全培训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是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53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8"/>
                <w:szCs w:val="28"/>
              </w:rPr>
              <w:t>设置有限空间警示标识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是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53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142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8"/>
                <w:szCs w:val="28"/>
              </w:rPr>
              <w:t>配置必要的通风检测仪器装备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是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53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142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8"/>
                <w:szCs w:val="28"/>
              </w:rPr>
              <w:t>开展针对性应急演练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是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53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142"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8"/>
                <w:szCs w:val="28"/>
              </w:rPr>
              <w:t>外委作业签署安全协议并进行现场监督</w:t>
            </w:r>
          </w:p>
        </w:tc>
        <w:tc>
          <w:tcPr>
            <w:tcW w:w="2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是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 w:val="32"/>
                <w:szCs w:val="32"/>
              </w:rPr>
              <w:t>□</w:t>
            </w: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53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8"/>
                <w:szCs w:val="28"/>
              </w:rPr>
              <w:t>企业负责人或安全管理人员签名</w:t>
            </w:r>
          </w:p>
        </w:tc>
        <w:tc>
          <w:tcPr>
            <w:tcW w:w="38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53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8"/>
                <w:szCs w:val="28"/>
              </w:rPr>
              <w:t>安全监管部门检查人员签名</w:t>
            </w:r>
          </w:p>
        </w:tc>
        <w:tc>
          <w:tcPr>
            <w:tcW w:w="38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53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28"/>
                <w:szCs w:val="28"/>
              </w:rPr>
              <w:t>检查日期</w:t>
            </w:r>
          </w:p>
        </w:tc>
        <w:tc>
          <w:tcPr>
            <w:tcW w:w="382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Calibri" w:hAnsi="Calibri" w:cs="宋体"/>
                <w:kern w:val="0"/>
                <w:szCs w:val="21"/>
              </w:rPr>
            </w:pPr>
            <w:r>
              <w:rPr>
                <w:rFonts w:hint="eastAsia" w:ascii="仿宋_GB2312" w:hAnsi="Calibri" w:eastAsia="仿宋_GB2312" w:cs="宋体"/>
                <w:kern w:val="0"/>
                <w:sz w:val="32"/>
                <w:szCs w:val="32"/>
              </w:rPr>
              <w:t> </w:t>
            </w:r>
          </w:p>
        </w:tc>
      </w:tr>
    </w:tbl>
    <w:p>
      <w:pPr>
        <w:widowControl/>
        <w:spacing w:line="560" w:lineRule="atLeast"/>
        <w:rPr>
          <w:rFonts w:ascii="Calibri" w:hAnsi="Calibri" w:cs="宋体"/>
          <w:color w:val="000000"/>
          <w:kern w:val="0"/>
          <w:szCs w:val="21"/>
        </w:rPr>
      </w:pPr>
      <w:r>
        <w:rPr>
          <w:rFonts w:hint="eastAsia" w:ascii="华文中宋" w:hAnsi="华文中宋" w:eastAsia="华文中宋" w:cs="宋体"/>
          <w:color w:val="000000"/>
          <w:kern w:val="0"/>
          <w:sz w:val="32"/>
          <w:szCs w:val="32"/>
        </w:rPr>
        <w:t> </w:t>
      </w:r>
    </w:p>
    <w:p>
      <w:pPr/>
      <w:r>
        <w:rPr>
          <w:rFonts w:hint="eastAsia" w:ascii="仿宋_GB2312" w:hAnsi="Calibri" w:eastAsia="仿宋_GB2312" w:cs="宋体"/>
          <w:color w:val="000000"/>
          <w:kern w:val="0"/>
          <w:sz w:val="32"/>
          <w:szCs w:val="32"/>
          <w:shd w:val="clear" w:color="auto" w:fill="FFFFFF"/>
        </w:rPr>
        <w:t> 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424A6"/>
    <w:rsid w:val="28A424A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2016-05-31T06:42:00Z</dcterms:created>
  <dc:creator>Dell</dc:creator>
  <cp:lastModifiedBy>Dell</cp:lastModifiedBy>
  <dcterms:modified xsi:type="dcterms:W3CDTF">2016-05-31T06:43:23Z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