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黑体" w:eastAsia="黑体" w:cs="黑体"/>
          <w:color w:val="66666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666666"/>
          <w:sz w:val="31"/>
          <w:szCs w:val="31"/>
          <w:lang w:eastAsia="zh-CN"/>
        </w:rPr>
        <w:t>附件：</w:t>
      </w:r>
      <w:r>
        <w:rPr>
          <w:rFonts w:hint="eastAsia" w:ascii="仿宋_GB2312" w:hAnsi="仿宋_GB2312" w:eastAsia="仿宋_GB2312" w:cs="仿宋_GB2312"/>
          <w:color w:val="666666"/>
          <w:sz w:val="31"/>
          <w:szCs w:val="31"/>
          <w:lang w:val="en-US" w:eastAsia="zh-CN"/>
        </w:rPr>
        <w:t xml:space="preserve">2               </w:t>
      </w:r>
      <w:bookmarkStart w:id="0" w:name="_GoBack"/>
      <w:r>
        <w:rPr>
          <w:rFonts w:hint="eastAsia" w:ascii="黑体" w:hAnsi="黑体" w:eastAsia="黑体" w:cs="黑体"/>
          <w:color w:val="666666"/>
          <w:sz w:val="32"/>
          <w:szCs w:val="32"/>
          <w:lang w:val="en-US" w:eastAsia="zh-CN"/>
        </w:rPr>
        <w:t>危险化学品和烟花爆竹分类指导检查表目录</w:t>
      </w:r>
      <w:bookmarkEnd w:id="0"/>
    </w:p>
    <w:tbl>
      <w:tblPr>
        <w:tblStyle w:val="4"/>
        <w:tblW w:w="1423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666666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666666"/>
                <w:sz w:val="28"/>
                <w:szCs w:val="28"/>
                <w:vertAlign w:val="baseline"/>
                <w:lang w:val="en-US" w:eastAsia="zh-CN"/>
              </w:rPr>
              <w:t>标准名称名称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危险化学品生产企业安全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生产自检自查表（通用）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危险化学品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生产企业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（焦化生产）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</w:rPr>
              <w:t>医药行业生产企业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危险化学品生产企业（酒精生产）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危险化学品生产企业（松香生产）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危险化学品生产企业（电石生产）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危险化学品生产企业（合成氨生产）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危险化学品生产企业（黄磷生产）安全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危险化学品经营单位（加油站）安全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危险化学品生产企业（甲醛生产）安全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危险化学品生产企业（磷酸生产）安全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危险化学品生产企业（硫酸生产）安全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危险化学品生产企业（氯碱、聚氯乙烯生产）安全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8"/>
                <w:szCs w:val="28"/>
              </w:rPr>
              <w:t>危险化学品生产企业（溶解乙炔生产）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危险化学品经营企业（油库）安全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2"/>
                <w:sz w:val="28"/>
                <w:szCs w:val="28"/>
                <w:lang w:val="en-US" w:eastAsia="zh-CN" w:bidi="ar"/>
              </w:rPr>
              <w:t>烟花爆竹经营（批发）企业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2"/>
                <w:sz w:val="28"/>
                <w:szCs w:val="28"/>
                <w:lang w:val="en-US" w:eastAsia="zh-CN" w:bidi="ar"/>
              </w:rPr>
              <w:t>烟花爆竹生产企业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7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3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3E3E3E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kern w:val="2"/>
                <w:sz w:val="28"/>
                <w:szCs w:val="28"/>
                <w:lang w:val="en-US" w:eastAsia="zh-CN" w:bidi="ar"/>
              </w:rPr>
              <w:t>烟花爆竹经营（零售）企业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</w:rPr>
              <w:t>安全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28"/>
                <w:szCs w:val="28"/>
                <w:lang w:eastAsia="zh-CN"/>
              </w:rPr>
              <w:t>生产自检自查表</w:t>
            </w:r>
          </w:p>
        </w:tc>
      </w:tr>
    </w:tbl>
    <w:p>
      <w:pPr/>
      <w:r>
        <w:rPr>
          <w:rFonts w:hint="eastAsia" w:ascii="仿宋_GB2312" w:hAnsi="仿宋_GB2312" w:eastAsia="仿宋_GB2312" w:cs="仿宋_GB2312"/>
          <w:color w:val="666666"/>
          <w:sz w:val="31"/>
          <w:szCs w:val="31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可从省安全监管局网站主页大检查长效机制管理系统栏目处下载</w:t>
      </w:r>
      <w:r>
        <w:rPr>
          <w:rFonts w:hint="eastAsia" w:ascii="仿宋_GB2312" w:hAnsi="仿宋_GB2312" w:eastAsia="仿宋_GB2312" w:cs="仿宋_GB2312"/>
          <w:color w:val="666666"/>
          <w:sz w:val="31"/>
          <w:szCs w:val="31"/>
          <w:lang w:val="en-US" w:eastAsia="zh-CN"/>
        </w:rPr>
        <w:t>）</w:t>
      </w:r>
    </w:p>
    <w:sectPr>
      <w:pgSz w:w="16838" w:h="11906" w:orient="landscape"/>
      <w:pgMar w:top="1134" w:right="1440" w:bottom="1134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041FC"/>
    <w:rsid w:val="48E041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2016-01-05T06:59:00Z</dcterms:created>
  <dc:creator>lenovo</dc:creator>
  <cp:lastModifiedBy>lenovo</cp:lastModifiedBy>
  <dcterms:modified xsi:type="dcterms:W3CDTF">2016-01-05T07:10:07Z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