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582A8D6"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640" w:lineRule="atLeast"/>
        <w:ind w:right="0"/>
        <w:jc w:val="left"/>
        <w:rPr>
          <w:rFonts w:hint="eastAsia" w:ascii="黑体" w:hAnsi="黑体" w:eastAsia="黑体" w:cs="黑体"/>
          <w:i w:val="0"/>
          <w:caps w:val="0"/>
          <w:color w:val="333333"/>
          <w:spacing w:val="0"/>
          <w:sz w:val="32"/>
          <w:szCs w:val="32"/>
          <w:shd w:val="clear" w:fill="FFFFFF"/>
          <w:lang w:val="en-US" w:eastAsia="zh-CN"/>
        </w:rPr>
      </w:pPr>
      <w:bookmarkStart w:id="1" w:name="_GoBack"/>
      <w:bookmarkEnd w:id="1"/>
      <w:r>
        <w:rPr>
          <w:rFonts w:hint="eastAsia" w:ascii="黑体" w:hAnsi="黑体" w:eastAsia="黑体" w:cs="黑体"/>
          <w:i w:val="0"/>
          <w:caps w:val="0"/>
          <w:color w:val="333333"/>
          <w:spacing w:val="0"/>
          <w:sz w:val="32"/>
          <w:szCs w:val="32"/>
          <w:shd w:val="clear" w:fill="FFFFFF"/>
          <w:lang w:val="en-US" w:eastAsia="zh-CN"/>
        </w:rPr>
        <w:t>附件</w:t>
      </w:r>
    </w:p>
    <w:p w14:paraId="7C7F38C3"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640" w:lineRule="atLeast"/>
        <w:ind w:right="0"/>
        <w:jc w:val="center"/>
        <w:rPr>
          <w:rFonts w:hint="eastAsia" w:ascii="方正小标宋简体" w:hAnsi="方正小标宋简体" w:eastAsia="方正小标宋简体" w:cs="方正小标宋简体"/>
          <w:i w:val="0"/>
          <w:caps w:val="0"/>
          <w:color w:val="333333"/>
          <w:spacing w:val="0"/>
          <w:sz w:val="32"/>
          <w:szCs w:val="32"/>
          <w:shd w:val="clear" w:fill="FFFFFF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i w:val="0"/>
          <w:caps w:val="0"/>
          <w:color w:val="333333"/>
          <w:spacing w:val="0"/>
          <w:sz w:val="32"/>
          <w:szCs w:val="32"/>
          <w:shd w:val="clear" w:fill="FFFFFF"/>
          <w:lang w:val="en-US" w:eastAsia="zh-CN"/>
        </w:rPr>
        <w:t>2026年安全生产行政许可公示名单（第四十期）</w:t>
      </w:r>
    </w:p>
    <w:tbl>
      <w:tblPr>
        <w:tblStyle w:val="6"/>
        <w:tblW w:w="11017" w:type="dxa"/>
        <w:tblInd w:w="-1066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54"/>
        <w:gridCol w:w="1175"/>
        <w:gridCol w:w="1175"/>
        <w:gridCol w:w="1820"/>
        <w:gridCol w:w="1655"/>
        <w:gridCol w:w="1313"/>
        <w:gridCol w:w="1362"/>
        <w:gridCol w:w="963"/>
      </w:tblGrid>
      <w:tr w14:paraId="726DFA2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75" w:hRule="atLeast"/>
        </w:trPr>
        <w:tc>
          <w:tcPr>
            <w:tcW w:w="1554" w:type="dxa"/>
            <w:vAlign w:val="center"/>
          </w:tcPr>
          <w:p w14:paraId="19C442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aps w:val="0"/>
                <w:color w:val="auto"/>
                <w:spacing w:val="0"/>
                <w:sz w:val="18"/>
                <w:szCs w:val="18"/>
                <w:shd w:val="clear" w:fill="FFFFFF"/>
                <w:vertAlign w:val="baseli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行政相对人名称</w:t>
            </w:r>
          </w:p>
        </w:tc>
        <w:tc>
          <w:tcPr>
            <w:tcW w:w="1175" w:type="dxa"/>
            <w:vAlign w:val="center"/>
          </w:tcPr>
          <w:p w14:paraId="4A60D4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统一社会</w:t>
            </w:r>
          </w:p>
          <w:p w14:paraId="1D664F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aps w:val="0"/>
                <w:color w:val="auto"/>
                <w:spacing w:val="0"/>
                <w:sz w:val="18"/>
                <w:szCs w:val="18"/>
                <w:shd w:val="clear" w:fill="FFFFFF"/>
                <w:vertAlign w:val="baseli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信用代码</w:t>
            </w:r>
          </w:p>
        </w:tc>
        <w:tc>
          <w:tcPr>
            <w:tcW w:w="1175" w:type="dxa"/>
            <w:vAlign w:val="center"/>
          </w:tcPr>
          <w:p w14:paraId="66A8C9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aps w:val="0"/>
                <w:color w:val="auto"/>
                <w:spacing w:val="0"/>
                <w:sz w:val="18"/>
                <w:szCs w:val="18"/>
                <w:shd w:val="clear" w:fill="FFFFFF"/>
                <w:vertAlign w:val="baseli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法定代表人</w:t>
            </w:r>
          </w:p>
        </w:tc>
        <w:tc>
          <w:tcPr>
            <w:tcW w:w="1820" w:type="dxa"/>
            <w:vAlign w:val="center"/>
          </w:tcPr>
          <w:p w14:paraId="046535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aps w:val="0"/>
                <w:color w:val="auto"/>
                <w:spacing w:val="0"/>
                <w:sz w:val="18"/>
                <w:szCs w:val="18"/>
                <w:shd w:val="clear" w:fill="FFFFFF"/>
                <w:vertAlign w:val="baseli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许可编号</w:t>
            </w:r>
          </w:p>
        </w:tc>
        <w:tc>
          <w:tcPr>
            <w:tcW w:w="1655" w:type="dxa"/>
            <w:vAlign w:val="center"/>
          </w:tcPr>
          <w:p w14:paraId="39DDE8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aps w:val="0"/>
                <w:color w:val="auto"/>
                <w:spacing w:val="0"/>
                <w:sz w:val="18"/>
                <w:szCs w:val="18"/>
                <w:shd w:val="clear" w:fill="FFFFFF"/>
                <w:vertAlign w:val="baseli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许可内容</w:t>
            </w:r>
          </w:p>
        </w:tc>
        <w:tc>
          <w:tcPr>
            <w:tcW w:w="1313" w:type="dxa"/>
            <w:vAlign w:val="center"/>
          </w:tcPr>
          <w:p w14:paraId="21947E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aps w:val="0"/>
                <w:color w:val="auto"/>
                <w:spacing w:val="0"/>
                <w:sz w:val="18"/>
                <w:szCs w:val="18"/>
                <w:shd w:val="clear" w:fill="FFFFFF"/>
                <w:vertAlign w:val="baseli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有效期自</w:t>
            </w:r>
          </w:p>
        </w:tc>
        <w:tc>
          <w:tcPr>
            <w:tcW w:w="1362" w:type="dxa"/>
            <w:vAlign w:val="center"/>
          </w:tcPr>
          <w:p w14:paraId="653EAE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aps w:val="0"/>
                <w:color w:val="auto"/>
                <w:spacing w:val="0"/>
                <w:sz w:val="18"/>
                <w:szCs w:val="18"/>
                <w:shd w:val="clear" w:fill="FFFFFF"/>
                <w:vertAlign w:val="baseli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有效期至</w:t>
            </w:r>
          </w:p>
        </w:tc>
        <w:tc>
          <w:tcPr>
            <w:tcW w:w="963" w:type="dxa"/>
            <w:vAlign w:val="center"/>
          </w:tcPr>
          <w:p w14:paraId="2A750D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办理事项</w:t>
            </w:r>
          </w:p>
        </w:tc>
      </w:tr>
      <w:tr w14:paraId="5C0F823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0" w:hRule="atLeast"/>
        </w:trPr>
        <w:tc>
          <w:tcPr>
            <w:tcW w:w="11017" w:type="dxa"/>
            <w:gridSpan w:val="8"/>
            <w:vAlign w:val="top"/>
          </w:tcPr>
          <w:p w14:paraId="3F6AA0E0">
            <w:pPr>
              <w:keepNext w:val="0"/>
              <w:keepLines w:val="0"/>
              <w:widowControl/>
              <w:suppressLineNumbers w:val="0"/>
              <w:spacing w:line="480" w:lineRule="auto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 w:val="0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非煤矿山安全生产许可证</w:t>
            </w:r>
          </w:p>
        </w:tc>
      </w:tr>
      <w:tr w14:paraId="68396CF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0" w:hRule="atLeast"/>
        </w:trPr>
        <w:tc>
          <w:tcPr>
            <w:tcW w:w="1554" w:type="dxa"/>
            <w:vAlign w:val="top"/>
          </w:tcPr>
          <w:p w14:paraId="614E659A">
            <w:pPr>
              <w:spacing w:beforeLines="0" w:afterLine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bookmarkStart w:id="0" w:name="OLE_LINK1" w:colFirst="0" w:colLast="0"/>
            <w:r>
              <w:rPr>
                <w:rFonts w:hint="eastAsia" w:ascii="宋体" w:hAnsi="宋体"/>
                <w:color w:val="000000"/>
                <w:sz w:val="20"/>
                <w:szCs w:val="24"/>
              </w:rPr>
              <w:t>建水县坡头乡阳朝冲铅锌矿</w:t>
            </w:r>
          </w:p>
        </w:tc>
        <w:tc>
          <w:tcPr>
            <w:tcW w:w="1175" w:type="dxa"/>
            <w:vAlign w:val="top"/>
          </w:tcPr>
          <w:p w14:paraId="2F6898BD">
            <w:pPr>
              <w:spacing w:beforeLines="0" w:afterLine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/>
                <w:color w:val="000000"/>
                <w:sz w:val="20"/>
                <w:szCs w:val="24"/>
              </w:rPr>
              <w:t>915325247194930615</w:t>
            </w:r>
          </w:p>
        </w:tc>
        <w:tc>
          <w:tcPr>
            <w:tcW w:w="1175" w:type="dxa"/>
            <w:vAlign w:val="top"/>
          </w:tcPr>
          <w:p w14:paraId="577D9917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0"/>
                <w:szCs w:val="24"/>
              </w:rPr>
            </w:pPr>
          </w:p>
          <w:p w14:paraId="01760D1B">
            <w:pPr>
              <w:spacing w:beforeLines="0" w:afterLine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/>
                <w:color w:val="000000"/>
                <w:sz w:val="20"/>
                <w:szCs w:val="24"/>
              </w:rPr>
              <w:t>彭永全</w:t>
            </w:r>
          </w:p>
        </w:tc>
        <w:tc>
          <w:tcPr>
            <w:tcW w:w="1820" w:type="dxa"/>
            <w:vAlign w:val="top"/>
          </w:tcPr>
          <w:p w14:paraId="524E6424">
            <w:pPr>
              <w:spacing w:beforeLines="0" w:afterLines="0"/>
              <w:jc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/>
                <w:color w:val="000000"/>
                <w:sz w:val="22"/>
                <w:szCs w:val="24"/>
              </w:rPr>
              <w:t>（云）FMK安许证字【2026】0019</w:t>
            </w:r>
          </w:p>
        </w:tc>
        <w:tc>
          <w:tcPr>
            <w:tcW w:w="1655" w:type="dxa"/>
            <w:vAlign w:val="top"/>
          </w:tcPr>
          <w:p w14:paraId="73FA7DE1">
            <w:pPr>
              <w:spacing w:beforeLines="0" w:afterLine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/>
                <w:color w:val="000000"/>
                <w:sz w:val="20"/>
                <w:szCs w:val="24"/>
              </w:rPr>
              <w:t>铅矿、锌矿地下开采</w:t>
            </w:r>
          </w:p>
        </w:tc>
        <w:tc>
          <w:tcPr>
            <w:tcW w:w="1313" w:type="dxa"/>
            <w:vAlign w:val="top"/>
          </w:tcPr>
          <w:p w14:paraId="687973D4">
            <w:pPr>
              <w:spacing w:beforeLines="0" w:afterLines="0"/>
              <w:jc w:val="center"/>
              <w:rPr>
                <w:rFonts w:hint="default" w:ascii="Arial" w:hAnsi="Arial"/>
                <w:color w:val="000000"/>
                <w:sz w:val="20"/>
                <w:szCs w:val="24"/>
              </w:rPr>
            </w:pPr>
          </w:p>
          <w:p w14:paraId="134AD986">
            <w:pPr>
              <w:spacing w:beforeLines="0" w:afterLines="0"/>
              <w:jc w:val="center"/>
              <w:rPr>
                <w:rFonts w:hint="default" w:ascii="Arial" w:hAnsi="Arial" w:eastAsiaTheme="minorEastAsia" w:cstheme="minorBidi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2025/12/9</w:t>
            </w:r>
          </w:p>
        </w:tc>
        <w:tc>
          <w:tcPr>
            <w:tcW w:w="1362" w:type="dxa"/>
            <w:vAlign w:val="top"/>
          </w:tcPr>
          <w:p w14:paraId="08532528">
            <w:pPr>
              <w:spacing w:beforeLines="0" w:afterLines="0"/>
              <w:jc w:val="center"/>
              <w:rPr>
                <w:rFonts w:hint="default" w:ascii="Arial" w:hAnsi="Arial"/>
                <w:color w:val="000000"/>
                <w:sz w:val="20"/>
                <w:szCs w:val="24"/>
              </w:rPr>
            </w:pPr>
          </w:p>
          <w:p w14:paraId="2A8A8747">
            <w:pPr>
              <w:spacing w:beforeLines="0" w:afterLines="0"/>
              <w:jc w:val="center"/>
              <w:rPr>
                <w:rFonts w:hint="default" w:ascii="Arial" w:hAnsi="Arial" w:eastAsiaTheme="minorEastAsia" w:cstheme="minorBidi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2028/12/8</w:t>
            </w:r>
          </w:p>
        </w:tc>
        <w:tc>
          <w:tcPr>
            <w:tcW w:w="963" w:type="dxa"/>
            <w:shd w:val="clear" w:color="auto" w:fill="auto"/>
            <w:vAlign w:val="center"/>
          </w:tcPr>
          <w:p w14:paraId="4637560D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变更</w:t>
            </w:r>
          </w:p>
        </w:tc>
      </w:tr>
      <w:tr w14:paraId="5912D84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0" w:hRule="atLeast"/>
        </w:trPr>
        <w:tc>
          <w:tcPr>
            <w:tcW w:w="1554" w:type="dxa"/>
            <w:vAlign w:val="top"/>
          </w:tcPr>
          <w:p w14:paraId="6C89336F">
            <w:pPr>
              <w:spacing w:beforeLines="0" w:afterLines="0"/>
              <w:jc w:val="center"/>
              <w:rPr>
                <w:rFonts w:hint="eastAsia" w:ascii="宋体" w:hAnsi="宋体" w:cs="宋体" w:eastAsiaTheme="minor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/>
                <w:color w:val="000000"/>
                <w:sz w:val="20"/>
                <w:szCs w:val="24"/>
              </w:rPr>
              <w:t>靖康县鸿骏矿业开发有限公司</w:t>
            </w:r>
            <w:r>
              <w:rPr>
                <w:rFonts w:hint="eastAsia" w:ascii="宋体" w:hAnsi="宋体"/>
                <w:color w:val="000000"/>
                <w:sz w:val="20"/>
                <w:szCs w:val="24"/>
                <w:lang w:eastAsia="zh-CN"/>
              </w:rPr>
              <w:t>芦子园铅锌矿</w:t>
            </w:r>
          </w:p>
        </w:tc>
        <w:tc>
          <w:tcPr>
            <w:tcW w:w="1175" w:type="dxa"/>
            <w:vAlign w:val="top"/>
          </w:tcPr>
          <w:p w14:paraId="3AC4681F">
            <w:pPr>
              <w:spacing w:beforeLines="0" w:afterLine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/>
                <w:color w:val="000000"/>
                <w:sz w:val="20"/>
                <w:szCs w:val="24"/>
              </w:rPr>
              <w:t>915309247604005172</w:t>
            </w:r>
          </w:p>
        </w:tc>
        <w:tc>
          <w:tcPr>
            <w:tcW w:w="1175" w:type="dxa"/>
            <w:vAlign w:val="top"/>
          </w:tcPr>
          <w:p w14:paraId="4DB25998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0"/>
                <w:szCs w:val="24"/>
              </w:rPr>
            </w:pPr>
          </w:p>
          <w:p w14:paraId="6C99BE42">
            <w:pPr>
              <w:spacing w:beforeLines="0" w:afterLine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/>
                <w:color w:val="000000"/>
                <w:sz w:val="20"/>
                <w:szCs w:val="24"/>
              </w:rPr>
              <w:t>林煜堃</w:t>
            </w:r>
          </w:p>
        </w:tc>
        <w:tc>
          <w:tcPr>
            <w:tcW w:w="1820" w:type="dxa"/>
            <w:vAlign w:val="top"/>
          </w:tcPr>
          <w:p w14:paraId="58669F0D">
            <w:pPr>
              <w:spacing w:beforeLines="0" w:afterLines="0"/>
              <w:jc w:val="center"/>
              <w:rPr>
                <w:rFonts w:hint="default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方正仿宋_GB2312" w:hAnsi="方正仿宋_GB2312" w:eastAsia="方正仿宋_GB2312"/>
                <w:color w:val="000000"/>
                <w:sz w:val="22"/>
                <w:szCs w:val="24"/>
              </w:rPr>
              <w:t>（云）FMK安许证字【2026】0040</w:t>
            </w:r>
          </w:p>
        </w:tc>
        <w:tc>
          <w:tcPr>
            <w:tcW w:w="1655" w:type="dxa"/>
            <w:vAlign w:val="top"/>
          </w:tcPr>
          <w:p w14:paraId="037AA102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0"/>
                <w:szCs w:val="24"/>
              </w:rPr>
            </w:pPr>
          </w:p>
          <w:p w14:paraId="6D15B599">
            <w:pPr>
              <w:spacing w:beforeLines="0" w:afterLine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/>
                <w:color w:val="000000"/>
                <w:sz w:val="20"/>
                <w:szCs w:val="24"/>
              </w:rPr>
              <w:t>铅矿、锌矿地下开采</w:t>
            </w:r>
          </w:p>
        </w:tc>
        <w:tc>
          <w:tcPr>
            <w:tcW w:w="1313" w:type="dxa"/>
            <w:vAlign w:val="top"/>
          </w:tcPr>
          <w:p w14:paraId="75F6989F">
            <w:pPr>
              <w:spacing w:beforeLines="0" w:afterLines="0"/>
              <w:jc w:val="center"/>
              <w:rPr>
                <w:rFonts w:hint="default" w:ascii="Arial" w:hAnsi="Arial"/>
                <w:color w:val="000000"/>
                <w:sz w:val="20"/>
                <w:szCs w:val="24"/>
              </w:rPr>
            </w:pPr>
          </w:p>
          <w:p w14:paraId="19704A66">
            <w:pPr>
              <w:spacing w:beforeLines="0" w:afterLines="0"/>
              <w:jc w:val="center"/>
              <w:rPr>
                <w:rFonts w:hint="default" w:ascii="Arial" w:hAnsi="Arial"/>
                <w:color w:val="000000"/>
                <w:sz w:val="20"/>
                <w:szCs w:val="24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2026/5/22</w:t>
            </w:r>
          </w:p>
        </w:tc>
        <w:tc>
          <w:tcPr>
            <w:tcW w:w="1362" w:type="dxa"/>
            <w:vAlign w:val="top"/>
          </w:tcPr>
          <w:p w14:paraId="35F814D7">
            <w:pPr>
              <w:spacing w:beforeLines="0" w:afterLines="0"/>
              <w:jc w:val="center"/>
              <w:rPr>
                <w:rFonts w:hint="default" w:ascii="Arial" w:hAnsi="Arial"/>
                <w:color w:val="000000"/>
                <w:sz w:val="20"/>
                <w:szCs w:val="24"/>
              </w:rPr>
            </w:pPr>
          </w:p>
          <w:p w14:paraId="37750D03">
            <w:pPr>
              <w:spacing w:beforeLines="0" w:afterLines="0"/>
              <w:jc w:val="center"/>
              <w:rPr>
                <w:rFonts w:hint="default" w:ascii="Arial" w:hAnsi="Arial"/>
                <w:color w:val="000000"/>
                <w:sz w:val="20"/>
                <w:szCs w:val="24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2029/5/21</w:t>
            </w:r>
          </w:p>
        </w:tc>
        <w:tc>
          <w:tcPr>
            <w:tcW w:w="963" w:type="dxa"/>
            <w:shd w:val="clear" w:color="auto" w:fill="auto"/>
            <w:vAlign w:val="center"/>
          </w:tcPr>
          <w:p w14:paraId="45670263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延期</w:t>
            </w:r>
          </w:p>
        </w:tc>
      </w:tr>
      <w:tr w14:paraId="603908E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0" w:hRule="atLeast"/>
        </w:trPr>
        <w:tc>
          <w:tcPr>
            <w:tcW w:w="1554" w:type="dxa"/>
            <w:vAlign w:val="top"/>
          </w:tcPr>
          <w:p w14:paraId="5AFA6E6E">
            <w:pPr>
              <w:spacing w:beforeLines="0" w:afterLines="0"/>
              <w:jc w:val="center"/>
              <w:rPr>
                <w:rFonts w:hint="eastAsia" w:ascii="宋体" w:hAnsi="宋体" w:cs="宋体" w:eastAsiaTheme="minor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/>
                <w:color w:val="000000"/>
                <w:sz w:val="20"/>
                <w:szCs w:val="24"/>
              </w:rPr>
              <w:t>云南木利锑业有限公司</w:t>
            </w:r>
            <w:r>
              <w:rPr>
                <w:rFonts w:hint="eastAsia" w:ascii="宋体" w:hAnsi="宋体"/>
                <w:color w:val="000000"/>
                <w:sz w:val="20"/>
                <w:szCs w:val="24"/>
                <w:lang w:eastAsia="zh-CN"/>
              </w:rPr>
              <w:t>木利锑矿</w:t>
            </w:r>
          </w:p>
        </w:tc>
        <w:tc>
          <w:tcPr>
            <w:tcW w:w="1175" w:type="dxa"/>
            <w:vAlign w:val="top"/>
          </w:tcPr>
          <w:p w14:paraId="067F591B">
            <w:pPr>
              <w:spacing w:beforeLines="0" w:afterLine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/>
                <w:color w:val="000000"/>
                <w:sz w:val="20"/>
                <w:szCs w:val="24"/>
              </w:rPr>
              <w:t>9153262770983220X4</w:t>
            </w:r>
          </w:p>
        </w:tc>
        <w:tc>
          <w:tcPr>
            <w:tcW w:w="1175" w:type="dxa"/>
            <w:vAlign w:val="top"/>
          </w:tcPr>
          <w:p w14:paraId="70A61684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0"/>
                <w:szCs w:val="24"/>
              </w:rPr>
            </w:pPr>
          </w:p>
          <w:p w14:paraId="1BA61F74">
            <w:pPr>
              <w:spacing w:beforeLines="0" w:afterLine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/>
                <w:color w:val="000000"/>
                <w:sz w:val="20"/>
                <w:szCs w:val="24"/>
              </w:rPr>
              <w:t>侯德发</w:t>
            </w:r>
          </w:p>
        </w:tc>
        <w:tc>
          <w:tcPr>
            <w:tcW w:w="1820" w:type="dxa"/>
            <w:vAlign w:val="top"/>
          </w:tcPr>
          <w:p w14:paraId="71A7B83C">
            <w:pPr>
              <w:spacing w:beforeLines="0" w:afterLines="0"/>
              <w:jc w:val="center"/>
              <w:rPr>
                <w:rFonts w:hint="default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方正仿宋_GB2312" w:hAnsi="方正仿宋_GB2312" w:eastAsia="方正仿宋_GB2312"/>
                <w:color w:val="000000"/>
                <w:sz w:val="22"/>
                <w:szCs w:val="24"/>
              </w:rPr>
              <w:t>（云）FMK安许证字【2026】0041</w:t>
            </w:r>
          </w:p>
        </w:tc>
        <w:tc>
          <w:tcPr>
            <w:tcW w:w="1655" w:type="dxa"/>
            <w:vAlign w:val="top"/>
          </w:tcPr>
          <w:p w14:paraId="0954BB80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0"/>
                <w:szCs w:val="24"/>
              </w:rPr>
            </w:pPr>
          </w:p>
          <w:p w14:paraId="6A3640BC">
            <w:pPr>
              <w:spacing w:beforeLines="0" w:afterLine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/>
                <w:color w:val="000000"/>
                <w:sz w:val="20"/>
                <w:szCs w:val="24"/>
              </w:rPr>
              <w:t>锑矿地下开采</w:t>
            </w:r>
          </w:p>
        </w:tc>
        <w:tc>
          <w:tcPr>
            <w:tcW w:w="1313" w:type="dxa"/>
            <w:vAlign w:val="top"/>
          </w:tcPr>
          <w:p w14:paraId="12FEB703">
            <w:pPr>
              <w:spacing w:beforeLines="0" w:afterLines="0"/>
              <w:jc w:val="center"/>
              <w:rPr>
                <w:rFonts w:hint="default" w:ascii="Arial" w:hAnsi="Arial"/>
                <w:color w:val="000000"/>
                <w:sz w:val="20"/>
                <w:szCs w:val="24"/>
              </w:rPr>
            </w:pPr>
          </w:p>
          <w:p w14:paraId="2E3BB0AD">
            <w:pPr>
              <w:spacing w:beforeLines="0" w:afterLines="0"/>
              <w:jc w:val="center"/>
              <w:rPr>
                <w:rFonts w:hint="default" w:ascii="Arial" w:hAnsi="Arial"/>
                <w:color w:val="000000"/>
                <w:sz w:val="20"/>
                <w:szCs w:val="24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2026/9/9</w:t>
            </w:r>
          </w:p>
        </w:tc>
        <w:tc>
          <w:tcPr>
            <w:tcW w:w="1362" w:type="dxa"/>
            <w:vAlign w:val="top"/>
          </w:tcPr>
          <w:p w14:paraId="5743200C">
            <w:pPr>
              <w:spacing w:beforeLines="0" w:afterLines="0"/>
              <w:jc w:val="center"/>
              <w:rPr>
                <w:rFonts w:hint="default" w:ascii="Arial" w:hAnsi="Arial"/>
                <w:color w:val="000000"/>
                <w:sz w:val="20"/>
                <w:szCs w:val="24"/>
              </w:rPr>
            </w:pPr>
          </w:p>
          <w:p w14:paraId="10EF94C1">
            <w:pPr>
              <w:spacing w:beforeLines="0" w:afterLines="0"/>
              <w:jc w:val="center"/>
              <w:rPr>
                <w:rFonts w:hint="default" w:ascii="Arial" w:hAnsi="Arial"/>
                <w:color w:val="000000"/>
                <w:sz w:val="20"/>
                <w:szCs w:val="24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2029/9/8</w:t>
            </w:r>
          </w:p>
        </w:tc>
        <w:tc>
          <w:tcPr>
            <w:tcW w:w="963" w:type="dxa"/>
            <w:shd w:val="clear" w:color="auto" w:fill="auto"/>
            <w:vAlign w:val="center"/>
          </w:tcPr>
          <w:p w14:paraId="7DF9A13D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延期</w:t>
            </w:r>
          </w:p>
        </w:tc>
      </w:tr>
      <w:tr w14:paraId="358C5D1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0" w:hRule="atLeast"/>
        </w:trPr>
        <w:tc>
          <w:tcPr>
            <w:tcW w:w="1554" w:type="dxa"/>
            <w:vAlign w:val="top"/>
          </w:tcPr>
          <w:p w14:paraId="2B5ABD14">
            <w:pPr>
              <w:spacing w:beforeLines="0" w:afterLines="0"/>
              <w:jc w:val="left"/>
              <w:rPr>
                <w:rFonts w:hint="eastAsia" w:ascii="ËÎÌå" w:hAnsi="ËÎÌå" w:eastAsia="ËÎÌå" w:cstheme="minorBidi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ËÎÌå" w:hAnsi="ËÎÌå" w:eastAsia="ËÎÌå"/>
                <w:color w:val="000000"/>
                <w:sz w:val="20"/>
                <w:szCs w:val="24"/>
              </w:rPr>
              <w:t>云南金鼎鑫业有限公司老母井尾矿库</w:t>
            </w:r>
          </w:p>
        </w:tc>
        <w:tc>
          <w:tcPr>
            <w:tcW w:w="1175" w:type="dxa"/>
            <w:vAlign w:val="top"/>
          </w:tcPr>
          <w:p w14:paraId="23B1F056">
            <w:pPr>
              <w:spacing w:beforeLines="0" w:afterLines="0"/>
              <w:jc w:val="center"/>
              <w:rPr>
                <w:rFonts w:hint="eastAsia" w:ascii="仿宋" w:hAnsi="仿宋" w:eastAsia="仿宋" w:cs="仿宋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000000"/>
                <w:sz w:val="20"/>
                <w:szCs w:val="24"/>
              </w:rPr>
              <w:t>91533325713401912D</w:t>
            </w:r>
          </w:p>
        </w:tc>
        <w:tc>
          <w:tcPr>
            <w:tcW w:w="1175" w:type="dxa"/>
            <w:vAlign w:val="top"/>
          </w:tcPr>
          <w:p w14:paraId="6266377B">
            <w:pPr>
              <w:spacing w:beforeLines="0" w:afterLines="0"/>
              <w:jc w:val="center"/>
              <w:rPr>
                <w:rFonts w:hint="default" w:ascii="Arial" w:hAnsi="Arial"/>
                <w:color w:val="000000"/>
                <w:sz w:val="20"/>
                <w:szCs w:val="24"/>
              </w:rPr>
            </w:pPr>
          </w:p>
          <w:p w14:paraId="33F0F01D">
            <w:pPr>
              <w:spacing w:beforeLines="0" w:afterLines="0"/>
              <w:jc w:val="center"/>
              <w:rPr>
                <w:rFonts w:hint="eastAsia" w:ascii="Arial" w:hAnsi="Arial" w:eastAsiaTheme="minorEastAsia" w:cstheme="minorBidi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赵雄宇</w:t>
            </w:r>
          </w:p>
        </w:tc>
        <w:tc>
          <w:tcPr>
            <w:tcW w:w="1820" w:type="dxa"/>
            <w:vAlign w:val="top"/>
          </w:tcPr>
          <w:p w14:paraId="46E604B4">
            <w:pPr>
              <w:spacing w:beforeLines="0" w:afterLines="0"/>
              <w:jc w:val="center"/>
              <w:rPr>
                <w:rFonts w:hint="eastAsia" w:ascii="方正仿宋_GB2312" w:hAnsi="方正仿宋_GB2312" w:eastAsia="方正仿宋_GB2312" w:cstheme="minorBidi"/>
                <w:color w:val="000000"/>
                <w:kern w:val="2"/>
                <w:sz w:val="22"/>
                <w:szCs w:val="24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/>
                <w:color w:val="000000"/>
                <w:sz w:val="22"/>
                <w:szCs w:val="24"/>
              </w:rPr>
              <w:t>（云）FMW安许证字【2026】0003</w:t>
            </w:r>
          </w:p>
        </w:tc>
        <w:tc>
          <w:tcPr>
            <w:tcW w:w="1655" w:type="dxa"/>
            <w:vAlign w:val="top"/>
          </w:tcPr>
          <w:p w14:paraId="2BC563B3">
            <w:pPr>
              <w:spacing w:beforeLines="0" w:afterLines="0"/>
              <w:jc w:val="left"/>
              <w:rPr>
                <w:rFonts w:hint="eastAsia" w:ascii="ËÎÌå" w:hAnsi="ËÎÌå" w:eastAsia="ËÎÌå" w:cstheme="minorBidi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ËÎÌå" w:hAnsi="ËÎÌå" w:eastAsia="ËÎÌå"/>
                <w:color w:val="000000"/>
                <w:sz w:val="20"/>
                <w:szCs w:val="24"/>
              </w:rPr>
              <w:t>尾矿库运营</w:t>
            </w:r>
          </w:p>
        </w:tc>
        <w:tc>
          <w:tcPr>
            <w:tcW w:w="1313" w:type="dxa"/>
            <w:vAlign w:val="top"/>
          </w:tcPr>
          <w:p w14:paraId="28065003">
            <w:pPr>
              <w:spacing w:beforeLines="0" w:afterLines="0"/>
              <w:jc w:val="both"/>
              <w:rPr>
                <w:rFonts w:hint="default" w:ascii="Arial" w:hAnsi="Arial" w:eastAsiaTheme="minorEastAsia" w:cstheme="minorBidi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2026/9/18</w:t>
            </w:r>
          </w:p>
        </w:tc>
        <w:tc>
          <w:tcPr>
            <w:tcW w:w="1362" w:type="dxa"/>
            <w:vAlign w:val="top"/>
          </w:tcPr>
          <w:p w14:paraId="3B9BD24E">
            <w:pPr>
              <w:spacing w:beforeLines="0" w:afterLines="0"/>
              <w:jc w:val="both"/>
              <w:rPr>
                <w:rFonts w:hint="default" w:ascii="Arial" w:hAnsi="Arial" w:eastAsiaTheme="minorEastAsia" w:cstheme="minorBidi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202</w:t>
            </w:r>
            <w:r>
              <w:rPr>
                <w:rFonts w:hint="eastAsia" w:ascii="Arial" w:hAnsi="Arial"/>
                <w:color w:val="000000"/>
                <w:sz w:val="20"/>
                <w:szCs w:val="24"/>
                <w:lang w:val="en-US" w:eastAsia="zh-CN"/>
              </w:rPr>
              <w:t>9</w:t>
            </w:r>
            <w:r>
              <w:rPr>
                <w:rFonts w:hint="default" w:ascii="Arial" w:hAnsi="Arial"/>
                <w:color w:val="000000"/>
                <w:sz w:val="20"/>
                <w:szCs w:val="24"/>
              </w:rPr>
              <w:t>/9/17</w:t>
            </w:r>
          </w:p>
        </w:tc>
        <w:tc>
          <w:tcPr>
            <w:tcW w:w="963" w:type="dxa"/>
            <w:shd w:val="clear" w:color="auto" w:fill="auto"/>
            <w:vAlign w:val="center"/>
          </w:tcPr>
          <w:p w14:paraId="3B18A71B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延期</w:t>
            </w:r>
          </w:p>
        </w:tc>
      </w:tr>
      <w:tr w14:paraId="7F6B181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0" w:hRule="atLeast"/>
        </w:trPr>
        <w:tc>
          <w:tcPr>
            <w:tcW w:w="1554" w:type="dxa"/>
            <w:vAlign w:val="top"/>
          </w:tcPr>
          <w:p w14:paraId="67E86741">
            <w:pPr>
              <w:spacing w:beforeLines="0" w:afterLines="0"/>
              <w:jc w:val="left"/>
              <w:rPr>
                <w:rFonts w:hint="eastAsia" w:ascii="ËÎÌå" w:hAnsi="ËÎÌå" w:eastAsia="ËÎÌå" w:cstheme="minorBidi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ËÎÌå" w:hAnsi="ËÎÌå" w:eastAsia="ËÎÌå"/>
                <w:color w:val="000000"/>
                <w:sz w:val="20"/>
                <w:szCs w:val="24"/>
              </w:rPr>
              <w:t>文山麻栗坡紫金钨业集团有限公司西矿段岩脚尾矿库</w:t>
            </w:r>
          </w:p>
        </w:tc>
        <w:tc>
          <w:tcPr>
            <w:tcW w:w="1175" w:type="dxa"/>
            <w:vAlign w:val="top"/>
          </w:tcPr>
          <w:p w14:paraId="6C550B93">
            <w:pPr>
              <w:spacing w:beforeLines="0" w:afterLines="0"/>
              <w:jc w:val="center"/>
              <w:rPr>
                <w:rFonts w:hint="eastAsia" w:ascii="仿宋" w:hAnsi="仿宋" w:eastAsia="仿宋" w:cs="仿宋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000000"/>
                <w:sz w:val="20"/>
                <w:szCs w:val="24"/>
              </w:rPr>
              <w:t>915326247972445111</w:t>
            </w:r>
          </w:p>
        </w:tc>
        <w:tc>
          <w:tcPr>
            <w:tcW w:w="1175" w:type="dxa"/>
            <w:vAlign w:val="top"/>
          </w:tcPr>
          <w:p w14:paraId="5B407333">
            <w:pPr>
              <w:spacing w:beforeLines="0" w:afterLines="0"/>
              <w:jc w:val="center"/>
              <w:rPr>
                <w:rFonts w:hint="default" w:ascii="Arial" w:hAnsi="Arial"/>
                <w:color w:val="000000"/>
                <w:sz w:val="20"/>
                <w:szCs w:val="24"/>
              </w:rPr>
            </w:pPr>
          </w:p>
          <w:p w14:paraId="66519BE6">
            <w:pPr>
              <w:spacing w:beforeLines="0" w:afterLines="0"/>
              <w:jc w:val="center"/>
              <w:rPr>
                <w:rFonts w:hint="eastAsia" w:ascii="Arial" w:hAnsi="Arial" w:eastAsiaTheme="minorEastAsia" w:cstheme="minorBidi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白俊智</w:t>
            </w:r>
          </w:p>
        </w:tc>
        <w:tc>
          <w:tcPr>
            <w:tcW w:w="1820" w:type="dxa"/>
            <w:vAlign w:val="top"/>
          </w:tcPr>
          <w:p w14:paraId="57BF7EC4">
            <w:pPr>
              <w:spacing w:beforeLines="0" w:afterLines="0"/>
              <w:jc w:val="center"/>
              <w:rPr>
                <w:rFonts w:hint="eastAsia" w:ascii="方正仿宋_GB2312" w:hAnsi="方正仿宋_GB2312" w:eastAsia="方正仿宋_GB2312" w:cstheme="minorBidi"/>
                <w:color w:val="000000"/>
                <w:kern w:val="2"/>
                <w:sz w:val="22"/>
                <w:szCs w:val="24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/>
                <w:color w:val="000000"/>
                <w:sz w:val="22"/>
                <w:szCs w:val="24"/>
              </w:rPr>
              <w:t>（云）FMW安许证字【2026】0002</w:t>
            </w:r>
          </w:p>
        </w:tc>
        <w:tc>
          <w:tcPr>
            <w:tcW w:w="1655" w:type="dxa"/>
            <w:vAlign w:val="top"/>
          </w:tcPr>
          <w:p w14:paraId="132994B8">
            <w:pPr>
              <w:spacing w:beforeLines="0" w:afterLines="0"/>
              <w:jc w:val="left"/>
              <w:rPr>
                <w:rFonts w:hint="eastAsia" w:ascii="ËÎÌå" w:hAnsi="ËÎÌå" w:eastAsia="ËÎÌå" w:cstheme="minorBidi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ËÎÌå" w:hAnsi="ËÎÌå" w:eastAsia="ËÎÌå"/>
                <w:color w:val="000000"/>
                <w:sz w:val="20"/>
                <w:szCs w:val="24"/>
              </w:rPr>
              <w:t>尾矿库运营</w:t>
            </w:r>
          </w:p>
        </w:tc>
        <w:tc>
          <w:tcPr>
            <w:tcW w:w="1313" w:type="dxa"/>
            <w:vAlign w:val="top"/>
          </w:tcPr>
          <w:p w14:paraId="6B30E913">
            <w:pPr>
              <w:spacing w:beforeLines="0" w:afterLines="0"/>
              <w:jc w:val="both"/>
              <w:rPr>
                <w:rFonts w:hint="default" w:ascii="Arial" w:hAnsi="Arial" w:eastAsiaTheme="minorEastAsia" w:cstheme="minorBidi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2026/9/18</w:t>
            </w:r>
          </w:p>
        </w:tc>
        <w:tc>
          <w:tcPr>
            <w:tcW w:w="1362" w:type="dxa"/>
            <w:vAlign w:val="top"/>
          </w:tcPr>
          <w:p w14:paraId="7880C6C5">
            <w:pPr>
              <w:spacing w:beforeLines="0" w:afterLines="0"/>
              <w:jc w:val="both"/>
              <w:rPr>
                <w:rFonts w:hint="default" w:ascii="Arial" w:hAnsi="Arial" w:eastAsiaTheme="minorEastAsia" w:cstheme="minorBidi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202</w:t>
            </w:r>
            <w:r>
              <w:rPr>
                <w:rFonts w:hint="eastAsia" w:ascii="Arial" w:hAnsi="Arial"/>
                <w:color w:val="000000"/>
                <w:sz w:val="20"/>
                <w:szCs w:val="24"/>
                <w:lang w:val="en-US" w:eastAsia="zh-CN"/>
              </w:rPr>
              <w:t>9</w:t>
            </w:r>
            <w:r>
              <w:rPr>
                <w:rFonts w:hint="default" w:ascii="Arial" w:hAnsi="Arial"/>
                <w:color w:val="000000"/>
                <w:sz w:val="20"/>
                <w:szCs w:val="24"/>
              </w:rPr>
              <w:t>/9/17</w:t>
            </w:r>
          </w:p>
        </w:tc>
        <w:tc>
          <w:tcPr>
            <w:tcW w:w="963" w:type="dxa"/>
            <w:shd w:val="clear" w:color="auto" w:fill="auto"/>
            <w:vAlign w:val="center"/>
          </w:tcPr>
          <w:p w14:paraId="4F0FE4B1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延期</w:t>
            </w:r>
          </w:p>
        </w:tc>
      </w:tr>
      <w:tr w14:paraId="7FB417D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05" w:hRule="atLeast"/>
        </w:trPr>
        <w:tc>
          <w:tcPr>
            <w:tcW w:w="1554" w:type="dxa"/>
            <w:vAlign w:val="top"/>
          </w:tcPr>
          <w:p w14:paraId="3181A569">
            <w:pPr>
              <w:spacing w:beforeLines="0" w:afterLines="0"/>
              <w:jc w:val="left"/>
              <w:rPr>
                <w:rFonts w:hint="eastAsia" w:ascii="ËÎÌå" w:hAnsi="ËÎÌå" w:eastAsia="ËÎÌå" w:cstheme="minorBidi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eastAsia" w:ascii="ËÎÌå" w:hAnsi="ËÎÌå" w:eastAsia="宋体"/>
                <w:color w:val="000000"/>
                <w:sz w:val="20"/>
                <w:szCs w:val="24"/>
                <w:lang w:eastAsia="zh-CN"/>
              </w:rPr>
              <w:t>元</w:t>
            </w:r>
            <w:r>
              <w:rPr>
                <w:rFonts w:hint="default" w:ascii="ËÎÌå" w:hAnsi="ËÎÌå" w:eastAsia="ËÎÌå"/>
                <w:color w:val="000000"/>
                <w:sz w:val="20"/>
                <w:szCs w:val="24"/>
              </w:rPr>
              <w:t>阳县华西黄金有限公司金子河北沟尾矿库</w:t>
            </w:r>
          </w:p>
        </w:tc>
        <w:tc>
          <w:tcPr>
            <w:tcW w:w="1175" w:type="dxa"/>
            <w:vAlign w:val="top"/>
          </w:tcPr>
          <w:p w14:paraId="094F17EC">
            <w:pPr>
              <w:spacing w:beforeLines="0" w:afterLines="0"/>
              <w:jc w:val="center"/>
              <w:rPr>
                <w:rFonts w:hint="eastAsia" w:ascii="仿宋" w:hAnsi="仿宋" w:eastAsia="仿宋" w:cs="仿宋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000000"/>
                <w:sz w:val="20"/>
                <w:szCs w:val="24"/>
              </w:rPr>
              <w:t>91532528797217564J</w:t>
            </w:r>
          </w:p>
        </w:tc>
        <w:tc>
          <w:tcPr>
            <w:tcW w:w="1175" w:type="dxa"/>
            <w:vAlign w:val="top"/>
          </w:tcPr>
          <w:p w14:paraId="37EB45F7">
            <w:pPr>
              <w:spacing w:beforeLines="0" w:afterLines="0"/>
              <w:jc w:val="center"/>
              <w:rPr>
                <w:rFonts w:hint="default" w:ascii="ËÎÌå" w:hAnsi="ËÎÌå" w:eastAsia="ËÎÌå"/>
                <w:color w:val="000000"/>
                <w:sz w:val="20"/>
                <w:szCs w:val="24"/>
              </w:rPr>
            </w:pPr>
          </w:p>
          <w:p w14:paraId="4D71B97E">
            <w:pPr>
              <w:spacing w:beforeLines="0" w:afterLines="0"/>
              <w:jc w:val="center"/>
              <w:rPr>
                <w:rFonts w:hint="eastAsia" w:ascii="ËÎÌå" w:hAnsi="ËÎÌå" w:eastAsia="ËÎÌå" w:cstheme="minorBidi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ËÎÌå" w:hAnsi="ËÎÌå" w:eastAsia="ËÎÌå"/>
                <w:color w:val="000000"/>
                <w:sz w:val="20"/>
                <w:szCs w:val="24"/>
              </w:rPr>
              <w:t>杨福斗</w:t>
            </w:r>
          </w:p>
        </w:tc>
        <w:tc>
          <w:tcPr>
            <w:tcW w:w="1820" w:type="dxa"/>
            <w:vAlign w:val="top"/>
          </w:tcPr>
          <w:p w14:paraId="7F9B753D">
            <w:pPr>
              <w:spacing w:beforeLines="0" w:afterLines="0"/>
              <w:jc w:val="center"/>
              <w:rPr>
                <w:rFonts w:hint="eastAsia" w:ascii="方正仿宋_GB2312" w:hAnsi="方正仿宋_GB2312" w:eastAsia="方正仿宋_GB2312" w:cstheme="minorBidi"/>
                <w:color w:val="000000"/>
                <w:kern w:val="2"/>
                <w:sz w:val="22"/>
                <w:szCs w:val="24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/>
                <w:color w:val="000000"/>
                <w:sz w:val="22"/>
                <w:szCs w:val="24"/>
              </w:rPr>
              <w:t>（云）FMW安许证字【2026】0026</w:t>
            </w:r>
          </w:p>
        </w:tc>
        <w:tc>
          <w:tcPr>
            <w:tcW w:w="1655" w:type="dxa"/>
            <w:vAlign w:val="top"/>
          </w:tcPr>
          <w:p w14:paraId="58F7464E">
            <w:pPr>
              <w:spacing w:beforeLines="0" w:afterLines="0"/>
              <w:jc w:val="left"/>
              <w:rPr>
                <w:rFonts w:hint="eastAsia" w:ascii="ËÎÌå" w:hAnsi="ËÎÌå" w:eastAsia="ËÎÌå" w:cstheme="minorBidi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ËÎÌå" w:hAnsi="ËÎÌå" w:eastAsia="ËÎÌå"/>
                <w:color w:val="000000"/>
                <w:sz w:val="20"/>
                <w:szCs w:val="24"/>
              </w:rPr>
              <w:t>尾矿库运营</w:t>
            </w:r>
          </w:p>
        </w:tc>
        <w:tc>
          <w:tcPr>
            <w:tcW w:w="1313" w:type="dxa"/>
            <w:vAlign w:val="top"/>
          </w:tcPr>
          <w:p w14:paraId="57DE38ED">
            <w:pPr>
              <w:spacing w:beforeLines="0" w:afterLines="0"/>
              <w:jc w:val="both"/>
              <w:rPr>
                <w:rFonts w:hint="default" w:ascii="Arial" w:hAnsi="Arial" w:eastAsiaTheme="minorEastAsia" w:cstheme="minorBidi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2026/9/18</w:t>
            </w:r>
          </w:p>
        </w:tc>
        <w:tc>
          <w:tcPr>
            <w:tcW w:w="1362" w:type="dxa"/>
            <w:vAlign w:val="top"/>
          </w:tcPr>
          <w:p w14:paraId="7A46C038">
            <w:pPr>
              <w:spacing w:beforeLines="0" w:afterLines="0"/>
              <w:jc w:val="both"/>
              <w:rPr>
                <w:rFonts w:hint="default" w:ascii="Arial" w:hAnsi="Arial" w:eastAsiaTheme="minorEastAsia" w:cstheme="minorBidi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202</w:t>
            </w:r>
            <w:r>
              <w:rPr>
                <w:rFonts w:hint="eastAsia" w:ascii="Arial" w:hAnsi="Arial"/>
                <w:color w:val="000000"/>
                <w:sz w:val="20"/>
                <w:szCs w:val="24"/>
                <w:lang w:val="en-US" w:eastAsia="zh-CN"/>
              </w:rPr>
              <w:t>9</w:t>
            </w:r>
            <w:r>
              <w:rPr>
                <w:rFonts w:hint="default" w:ascii="Arial" w:hAnsi="Arial"/>
                <w:color w:val="000000"/>
                <w:sz w:val="20"/>
                <w:szCs w:val="24"/>
              </w:rPr>
              <w:t>/9/17</w:t>
            </w:r>
          </w:p>
        </w:tc>
        <w:tc>
          <w:tcPr>
            <w:tcW w:w="963" w:type="dxa"/>
            <w:shd w:val="clear" w:color="auto" w:fill="auto"/>
            <w:vAlign w:val="center"/>
          </w:tcPr>
          <w:p w14:paraId="52416833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延期、变更</w:t>
            </w:r>
          </w:p>
        </w:tc>
      </w:tr>
      <w:tr w14:paraId="6363F7B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0" w:hRule="atLeast"/>
        </w:trPr>
        <w:tc>
          <w:tcPr>
            <w:tcW w:w="1554" w:type="dxa"/>
            <w:vAlign w:val="top"/>
          </w:tcPr>
          <w:p w14:paraId="21350C21">
            <w:pPr>
              <w:spacing w:beforeLines="0" w:afterLines="0"/>
              <w:jc w:val="left"/>
              <w:rPr>
                <w:rFonts w:hint="eastAsia" w:ascii="ËÎÌå" w:hAnsi="ËÎÌå" w:eastAsia="ËÎÌå" w:cstheme="minorBidi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ËÎÌå" w:hAnsi="ËÎÌå" w:eastAsia="ËÎÌå"/>
                <w:color w:val="000000"/>
                <w:sz w:val="20"/>
                <w:szCs w:val="24"/>
              </w:rPr>
              <w:t>勐腊南塞河铅锌矿有限公司</w:t>
            </w:r>
          </w:p>
        </w:tc>
        <w:tc>
          <w:tcPr>
            <w:tcW w:w="1175" w:type="dxa"/>
            <w:vAlign w:val="top"/>
          </w:tcPr>
          <w:p w14:paraId="14DCA5EA">
            <w:pPr>
              <w:spacing w:beforeLines="0" w:afterLines="0"/>
              <w:jc w:val="center"/>
              <w:rPr>
                <w:rFonts w:hint="eastAsia" w:ascii="仿宋" w:hAnsi="仿宋" w:eastAsia="仿宋" w:cs="仿宋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000000"/>
                <w:sz w:val="20"/>
                <w:szCs w:val="24"/>
              </w:rPr>
              <w:t>91532823781686243M</w:t>
            </w:r>
          </w:p>
        </w:tc>
        <w:tc>
          <w:tcPr>
            <w:tcW w:w="1175" w:type="dxa"/>
            <w:vAlign w:val="top"/>
          </w:tcPr>
          <w:p w14:paraId="6B1B29F9">
            <w:pPr>
              <w:spacing w:beforeLines="0" w:afterLines="0"/>
              <w:jc w:val="center"/>
              <w:rPr>
                <w:rFonts w:hint="default" w:ascii="Arial" w:hAnsi="Arial" w:eastAsia="ËÎÌå"/>
                <w:color w:val="000000"/>
                <w:sz w:val="20"/>
                <w:szCs w:val="24"/>
              </w:rPr>
            </w:pPr>
          </w:p>
          <w:p w14:paraId="2DDEEE58">
            <w:pPr>
              <w:spacing w:beforeLines="0" w:afterLines="0"/>
              <w:jc w:val="center"/>
              <w:rPr>
                <w:rFonts w:hint="eastAsia" w:ascii="Arial" w:hAnsi="Arial" w:eastAsia="ËÎÌå" w:cstheme="minorBidi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 w:eastAsia="ËÎÌå"/>
                <w:color w:val="000000"/>
                <w:sz w:val="20"/>
                <w:szCs w:val="24"/>
              </w:rPr>
              <w:t>龚作</w:t>
            </w:r>
          </w:p>
        </w:tc>
        <w:tc>
          <w:tcPr>
            <w:tcW w:w="1820" w:type="dxa"/>
            <w:vAlign w:val="top"/>
          </w:tcPr>
          <w:p w14:paraId="46D9F2E1">
            <w:pPr>
              <w:spacing w:beforeLines="0" w:afterLines="0"/>
              <w:jc w:val="center"/>
              <w:rPr>
                <w:rFonts w:hint="eastAsia" w:ascii="方正仿宋_GB2312" w:hAnsi="方正仿宋_GB2312" w:eastAsia="方正仿宋_GB2312" w:cstheme="minorBidi"/>
                <w:color w:val="000000"/>
                <w:kern w:val="2"/>
                <w:sz w:val="22"/>
                <w:szCs w:val="24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/>
                <w:color w:val="000000"/>
                <w:sz w:val="22"/>
                <w:szCs w:val="24"/>
              </w:rPr>
              <w:t>（云）FMW安许证字【2026】0027</w:t>
            </w:r>
          </w:p>
        </w:tc>
        <w:tc>
          <w:tcPr>
            <w:tcW w:w="1655" w:type="dxa"/>
            <w:vAlign w:val="top"/>
          </w:tcPr>
          <w:p w14:paraId="5B2C205B">
            <w:pPr>
              <w:spacing w:beforeLines="0" w:afterLines="0"/>
              <w:jc w:val="left"/>
              <w:rPr>
                <w:rFonts w:hint="eastAsia" w:ascii="ËÎÌå" w:hAnsi="ËÎÌå" w:eastAsia="ËÎÌå" w:cstheme="minorBidi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ËÎÌå" w:hAnsi="ËÎÌå" w:eastAsia="ËÎÌå"/>
                <w:color w:val="000000"/>
                <w:sz w:val="20"/>
                <w:szCs w:val="24"/>
              </w:rPr>
              <w:t>尾矿库运营</w:t>
            </w:r>
          </w:p>
        </w:tc>
        <w:tc>
          <w:tcPr>
            <w:tcW w:w="1313" w:type="dxa"/>
            <w:vAlign w:val="top"/>
          </w:tcPr>
          <w:p w14:paraId="5CB0DD9C">
            <w:pPr>
              <w:spacing w:beforeLines="0" w:afterLines="0"/>
              <w:jc w:val="both"/>
              <w:rPr>
                <w:rFonts w:hint="default" w:ascii="Arial" w:hAnsi="Arial" w:eastAsiaTheme="minorEastAsia" w:cstheme="minorBidi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2026/9/18</w:t>
            </w:r>
          </w:p>
        </w:tc>
        <w:tc>
          <w:tcPr>
            <w:tcW w:w="1362" w:type="dxa"/>
            <w:vAlign w:val="top"/>
          </w:tcPr>
          <w:p w14:paraId="7994AC55">
            <w:pPr>
              <w:spacing w:beforeLines="0" w:afterLines="0"/>
              <w:jc w:val="both"/>
              <w:rPr>
                <w:rFonts w:hint="default" w:ascii="Arial" w:hAnsi="Arial" w:eastAsiaTheme="minorEastAsia" w:cstheme="minorBidi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202</w:t>
            </w:r>
            <w:r>
              <w:rPr>
                <w:rFonts w:hint="eastAsia" w:ascii="Arial" w:hAnsi="Arial"/>
                <w:color w:val="000000"/>
                <w:sz w:val="20"/>
                <w:szCs w:val="24"/>
                <w:lang w:val="en-US" w:eastAsia="zh-CN"/>
              </w:rPr>
              <w:t>9</w:t>
            </w:r>
            <w:r>
              <w:rPr>
                <w:rFonts w:hint="default" w:ascii="Arial" w:hAnsi="Arial"/>
                <w:color w:val="000000"/>
                <w:sz w:val="20"/>
                <w:szCs w:val="24"/>
              </w:rPr>
              <w:t>/9/17</w:t>
            </w:r>
          </w:p>
        </w:tc>
        <w:tc>
          <w:tcPr>
            <w:tcW w:w="963" w:type="dxa"/>
            <w:shd w:val="clear" w:color="auto" w:fill="auto"/>
            <w:vAlign w:val="center"/>
          </w:tcPr>
          <w:p w14:paraId="7A06CDEF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延期</w:t>
            </w:r>
          </w:p>
        </w:tc>
      </w:tr>
      <w:tr w14:paraId="26AF3F5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0" w:hRule="atLeast"/>
        </w:trPr>
        <w:tc>
          <w:tcPr>
            <w:tcW w:w="1554" w:type="dxa"/>
            <w:vAlign w:val="top"/>
          </w:tcPr>
          <w:p w14:paraId="11E945C9">
            <w:pPr>
              <w:spacing w:beforeLines="0" w:afterLines="0"/>
              <w:jc w:val="left"/>
              <w:rPr>
                <w:rFonts w:hint="eastAsia" w:ascii="ËÎÌå" w:hAnsi="ËÎÌå" w:eastAsia="ËÎÌå" w:cstheme="minorBidi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ËÎÌå" w:hAnsi="ËÎÌå" w:eastAsia="ËÎÌå"/>
                <w:color w:val="000000"/>
                <w:sz w:val="20"/>
                <w:szCs w:val="24"/>
              </w:rPr>
              <w:t>云南思茅山水铜业有限公司</w:t>
            </w:r>
          </w:p>
        </w:tc>
        <w:tc>
          <w:tcPr>
            <w:tcW w:w="1175" w:type="dxa"/>
            <w:vAlign w:val="top"/>
          </w:tcPr>
          <w:p w14:paraId="43766C90">
            <w:pPr>
              <w:spacing w:beforeLines="0" w:afterLines="0"/>
              <w:jc w:val="center"/>
              <w:rPr>
                <w:rFonts w:hint="eastAsia" w:ascii="仿宋" w:hAnsi="仿宋" w:eastAsia="仿宋" w:cs="仿宋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000000"/>
                <w:sz w:val="20"/>
                <w:szCs w:val="24"/>
              </w:rPr>
              <w:t>9153080078168458XR</w:t>
            </w:r>
          </w:p>
        </w:tc>
        <w:tc>
          <w:tcPr>
            <w:tcW w:w="1175" w:type="dxa"/>
            <w:vAlign w:val="top"/>
          </w:tcPr>
          <w:p w14:paraId="31401DBC">
            <w:pPr>
              <w:spacing w:beforeLines="0" w:afterLines="0"/>
              <w:jc w:val="center"/>
              <w:rPr>
                <w:rFonts w:hint="default" w:ascii="Arial" w:hAnsi="Arial" w:eastAsia="ËÎÌå"/>
                <w:color w:val="000000"/>
                <w:sz w:val="20"/>
                <w:szCs w:val="24"/>
              </w:rPr>
            </w:pPr>
          </w:p>
          <w:p w14:paraId="2E18E07C">
            <w:pPr>
              <w:spacing w:beforeLines="0" w:afterLines="0"/>
              <w:jc w:val="center"/>
              <w:rPr>
                <w:rFonts w:hint="eastAsia" w:ascii="Arial" w:hAnsi="Arial" w:eastAsia="ËÎÌå" w:cstheme="minorBidi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 w:eastAsia="ËÎÌå"/>
                <w:color w:val="000000"/>
                <w:sz w:val="20"/>
                <w:szCs w:val="24"/>
              </w:rPr>
              <w:t>李连鑫</w:t>
            </w:r>
          </w:p>
        </w:tc>
        <w:tc>
          <w:tcPr>
            <w:tcW w:w="1820" w:type="dxa"/>
            <w:vAlign w:val="top"/>
          </w:tcPr>
          <w:p w14:paraId="4664CED7">
            <w:pPr>
              <w:spacing w:beforeLines="0" w:afterLines="0"/>
              <w:jc w:val="center"/>
              <w:rPr>
                <w:rFonts w:hint="eastAsia" w:ascii="方正仿宋_GB2312" w:hAnsi="方正仿宋_GB2312" w:eastAsia="方正仿宋_GB2312" w:cstheme="minorBidi"/>
                <w:color w:val="000000"/>
                <w:kern w:val="2"/>
                <w:sz w:val="22"/>
                <w:szCs w:val="24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/>
                <w:color w:val="000000"/>
                <w:sz w:val="22"/>
                <w:szCs w:val="24"/>
              </w:rPr>
              <w:t>（云）FMW安许证字【2026】0028</w:t>
            </w:r>
          </w:p>
        </w:tc>
        <w:tc>
          <w:tcPr>
            <w:tcW w:w="1655" w:type="dxa"/>
            <w:vAlign w:val="top"/>
          </w:tcPr>
          <w:p w14:paraId="4AE46301">
            <w:pPr>
              <w:spacing w:beforeLines="0" w:afterLines="0"/>
              <w:jc w:val="left"/>
              <w:rPr>
                <w:rFonts w:hint="eastAsia" w:ascii="ËÎÌå" w:hAnsi="ËÎÌå" w:eastAsia="ËÎÌå" w:cstheme="minorBidi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ËÎÌå" w:hAnsi="ËÎÌå" w:eastAsia="ËÎÌå"/>
                <w:color w:val="000000"/>
                <w:sz w:val="20"/>
                <w:szCs w:val="24"/>
              </w:rPr>
              <w:t>尾矿库运营</w:t>
            </w:r>
          </w:p>
        </w:tc>
        <w:tc>
          <w:tcPr>
            <w:tcW w:w="1313" w:type="dxa"/>
            <w:vAlign w:val="top"/>
          </w:tcPr>
          <w:p w14:paraId="27B800F7">
            <w:pPr>
              <w:spacing w:beforeLines="0" w:afterLines="0"/>
              <w:jc w:val="both"/>
              <w:rPr>
                <w:rFonts w:hint="default" w:ascii="Arial" w:hAnsi="Arial" w:eastAsiaTheme="minorEastAsia" w:cstheme="minorBidi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2026/9/18</w:t>
            </w:r>
          </w:p>
        </w:tc>
        <w:tc>
          <w:tcPr>
            <w:tcW w:w="1362" w:type="dxa"/>
            <w:vAlign w:val="top"/>
          </w:tcPr>
          <w:p w14:paraId="4635D946">
            <w:pPr>
              <w:spacing w:beforeLines="0" w:afterLines="0"/>
              <w:jc w:val="both"/>
              <w:rPr>
                <w:rFonts w:hint="default" w:ascii="Arial" w:hAnsi="Arial" w:eastAsiaTheme="minorEastAsia" w:cstheme="minorBidi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202</w:t>
            </w:r>
            <w:r>
              <w:rPr>
                <w:rFonts w:hint="eastAsia" w:ascii="Arial" w:hAnsi="Arial"/>
                <w:color w:val="000000"/>
                <w:sz w:val="20"/>
                <w:szCs w:val="24"/>
                <w:lang w:val="en-US" w:eastAsia="zh-CN"/>
              </w:rPr>
              <w:t>9</w:t>
            </w:r>
            <w:r>
              <w:rPr>
                <w:rFonts w:hint="default" w:ascii="Arial" w:hAnsi="Arial"/>
                <w:color w:val="000000"/>
                <w:sz w:val="20"/>
                <w:szCs w:val="24"/>
              </w:rPr>
              <w:t>/9/17</w:t>
            </w:r>
          </w:p>
        </w:tc>
        <w:tc>
          <w:tcPr>
            <w:tcW w:w="963" w:type="dxa"/>
            <w:shd w:val="clear" w:color="auto" w:fill="auto"/>
            <w:vAlign w:val="center"/>
          </w:tcPr>
          <w:p w14:paraId="4C8F06C5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延期</w:t>
            </w:r>
          </w:p>
        </w:tc>
      </w:tr>
      <w:tr w14:paraId="24AE374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0" w:hRule="atLeast"/>
        </w:trPr>
        <w:tc>
          <w:tcPr>
            <w:tcW w:w="1554" w:type="dxa"/>
            <w:vAlign w:val="top"/>
          </w:tcPr>
          <w:p w14:paraId="55DE142C">
            <w:pPr>
              <w:spacing w:beforeLines="0" w:afterLines="0"/>
              <w:jc w:val="left"/>
              <w:rPr>
                <w:rFonts w:hint="eastAsia" w:ascii="ËÎÌå" w:hAnsi="ËÎÌå" w:eastAsia="ËÎÌå" w:cstheme="minorBidi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ËÎÌå" w:hAnsi="ËÎÌå" w:eastAsia="ËÎÌå"/>
                <w:color w:val="000000"/>
                <w:sz w:val="20"/>
                <w:szCs w:val="24"/>
              </w:rPr>
              <w:t>石屏县盟吉升矿产品加工有限公司尾矿库</w:t>
            </w:r>
          </w:p>
        </w:tc>
        <w:tc>
          <w:tcPr>
            <w:tcW w:w="1175" w:type="dxa"/>
            <w:vAlign w:val="top"/>
          </w:tcPr>
          <w:p w14:paraId="2B7C7FAB">
            <w:pPr>
              <w:spacing w:beforeLines="0" w:afterLines="0"/>
              <w:jc w:val="center"/>
              <w:rPr>
                <w:rFonts w:hint="eastAsia" w:ascii="仿宋" w:hAnsi="仿宋" w:eastAsia="仿宋" w:cs="仿宋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000000"/>
                <w:sz w:val="20"/>
                <w:szCs w:val="24"/>
              </w:rPr>
              <w:t>91532525787359040A</w:t>
            </w:r>
          </w:p>
        </w:tc>
        <w:tc>
          <w:tcPr>
            <w:tcW w:w="1175" w:type="dxa"/>
            <w:vAlign w:val="top"/>
          </w:tcPr>
          <w:p w14:paraId="170AA307">
            <w:pPr>
              <w:spacing w:beforeLines="0" w:afterLines="0"/>
              <w:jc w:val="center"/>
              <w:rPr>
                <w:rFonts w:hint="eastAsia" w:ascii="ËÎÌå" w:hAnsi="ËÎÌå" w:eastAsia="ËÎÌå" w:cstheme="minorBidi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ËÎÌå" w:hAnsi="ËÎÌå" w:eastAsia="ËÎÌå"/>
                <w:color w:val="000000"/>
                <w:sz w:val="20"/>
                <w:szCs w:val="24"/>
              </w:rPr>
              <w:t>王登吉</w:t>
            </w:r>
          </w:p>
        </w:tc>
        <w:tc>
          <w:tcPr>
            <w:tcW w:w="1820" w:type="dxa"/>
            <w:vAlign w:val="top"/>
          </w:tcPr>
          <w:p w14:paraId="0EAC7A31">
            <w:pPr>
              <w:spacing w:beforeLines="0" w:afterLines="0"/>
              <w:jc w:val="center"/>
              <w:rPr>
                <w:rFonts w:hint="eastAsia" w:ascii="方正仿宋_GB2312" w:hAnsi="方正仿宋_GB2312" w:eastAsia="方正仿宋_GB2312" w:cstheme="minorBidi"/>
                <w:color w:val="000000"/>
                <w:kern w:val="2"/>
                <w:sz w:val="22"/>
                <w:szCs w:val="24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/>
                <w:color w:val="000000"/>
                <w:sz w:val="22"/>
                <w:szCs w:val="24"/>
              </w:rPr>
              <w:t>（云）FMW安许证字【2026】0029</w:t>
            </w:r>
          </w:p>
        </w:tc>
        <w:tc>
          <w:tcPr>
            <w:tcW w:w="1655" w:type="dxa"/>
            <w:vAlign w:val="top"/>
          </w:tcPr>
          <w:p w14:paraId="327F40AF">
            <w:pPr>
              <w:spacing w:beforeLines="0" w:afterLines="0"/>
              <w:jc w:val="left"/>
              <w:rPr>
                <w:rFonts w:hint="eastAsia" w:ascii="ËÎÌå" w:hAnsi="ËÎÌå" w:eastAsia="ËÎÌå" w:cstheme="minorBidi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ËÎÌå" w:hAnsi="ËÎÌå" w:eastAsia="ËÎÌå"/>
                <w:color w:val="000000"/>
                <w:sz w:val="20"/>
                <w:szCs w:val="24"/>
              </w:rPr>
              <w:t>尾矿库运营</w:t>
            </w:r>
          </w:p>
        </w:tc>
        <w:tc>
          <w:tcPr>
            <w:tcW w:w="1313" w:type="dxa"/>
            <w:vAlign w:val="top"/>
          </w:tcPr>
          <w:p w14:paraId="3946F1D5">
            <w:pPr>
              <w:spacing w:beforeLines="0" w:afterLines="0"/>
              <w:jc w:val="both"/>
              <w:rPr>
                <w:rFonts w:hint="default" w:ascii="Arial" w:hAnsi="Arial" w:eastAsiaTheme="minorEastAsia" w:cstheme="minorBidi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2026/9/18</w:t>
            </w:r>
          </w:p>
        </w:tc>
        <w:tc>
          <w:tcPr>
            <w:tcW w:w="1362" w:type="dxa"/>
            <w:vAlign w:val="top"/>
          </w:tcPr>
          <w:p w14:paraId="480A163A">
            <w:pPr>
              <w:spacing w:beforeLines="0" w:afterLines="0"/>
              <w:jc w:val="both"/>
              <w:rPr>
                <w:rFonts w:hint="default" w:ascii="Arial" w:hAnsi="Arial" w:eastAsiaTheme="minorEastAsia" w:cstheme="minorBidi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202</w:t>
            </w:r>
            <w:r>
              <w:rPr>
                <w:rFonts w:hint="eastAsia" w:ascii="Arial" w:hAnsi="Arial"/>
                <w:color w:val="000000"/>
                <w:sz w:val="20"/>
                <w:szCs w:val="24"/>
                <w:lang w:val="en-US" w:eastAsia="zh-CN"/>
              </w:rPr>
              <w:t>9</w:t>
            </w:r>
            <w:r>
              <w:rPr>
                <w:rFonts w:hint="default" w:ascii="Arial" w:hAnsi="Arial"/>
                <w:color w:val="000000"/>
                <w:sz w:val="20"/>
                <w:szCs w:val="24"/>
              </w:rPr>
              <w:t>/9/17</w:t>
            </w:r>
          </w:p>
        </w:tc>
        <w:tc>
          <w:tcPr>
            <w:tcW w:w="963" w:type="dxa"/>
            <w:shd w:val="clear" w:color="auto" w:fill="auto"/>
            <w:vAlign w:val="center"/>
          </w:tcPr>
          <w:p w14:paraId="7AA70398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延期</w:t>
            </w:r>
          </w:p>
        </w:tc>
      </w:tr>
      <w:tr w14:paraId="4A7A27F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7" w:hRule="atLeast"/>
        </w:trPr>
        <w:tc>
          <w:tcPr>
            <w:tcW w:w="11017" w:type="dxa"/>
            <w:gridSpan w:val="8"/>
            <w:vAlign w:val="top"/>
          </w:tcPr>
          <w:p w14:paraId="43BDBDC9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 w:val="0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危险化学品安全生产许可证</w:t>
            </w:r>
          </w:p>
        </w:tc>
      </w:tr>
      <w:tr w14:paraId="4F41E11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0" w:hRule="atLeast"/>
        </w:trPr>
        <w:tc>
          <w:tcPr>
            <w:tcW w:w="1554" w:type="dxa"/>
            <w:vAlign w:val="top"/>
          </w:tcPr>
          <w:p w14:paraId="55C2F28E">
            <w:pPr>
              <w:spacing w:beforeLines="0" w:afterLine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ËÎÌå" w:hAnsi="ËÎÌå" w:eastAsia="ËÎÌå"/>
                <w:color w:val="000000"/>
                <w:sz w:val="20"/>
                <w:szCs w:val="24"/>
              </w:rPr>
              <w:t>云南大为恒远化工有限公司</w:t>
            </w:r>
          </w:p>
        </w:tc>
        <w:tc>
          <w:tcPr>
            <w:tcW w:w="1175" w:type="dxa"/>
            <w:vAlign w:val="top"/>
          </w:tcPr>
          <w:p w14:paraId="0C06F7DE">
            <w:pPr>
              <w:spacing w:beforeLines="0" w:afterLine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ËÎÌå" w:hAnsi="ËÎÌå" w:eastAsia="ËÎÌå"/>
                <w:color w:val="000000"/>
                <w:sz w:val="20"/>
                <w:szCs w:val="24"/>
              </w:rPr>
              <w:t>91530328577273417L</w:t>
            </w:r>
          </w:p>
        </w:tc>
        <w:tc>
          <w:tcPr>
            <w:tcW w:w="1175" w:type="dxa"/>
            <w:vAlign w:val="top"/>
          </w:tcPr>
          <w:p w14:paraId="7CA1D05B">
            <w:pPr>
              <w:spacing w:beforeLines="0" w:afterLines="0"/>
              <w:jc w:val="center"/>
              <w:rPr>
                <w:rFonts w:hint="default" w:ascii="Arial" w:hAnsi="Arial"/>
                <w:color w:val="000000"/>
                <w:sz w:val="20"/>
                <w:szCs w:val="24"/>
              </w:rPr>
            </w:pPr>
          </w:p>
          <w:p w14:paraId="6B44BB4D">
            <w:pPr>
              <w:spacing w:beforeLines="0" w:afterLine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朱国华</w:t>
            </w:r>
          </w:p>
        </w:tc>
        <w:tc>
          <w:tcPr>
            <w:tcW w:w="1820" w:type="dxa"/>
            <w:vAlign w:val="top"/>
          </w:tcPr>
          <w:p w14:paraId="2B6697C3">
            <w:pPr>
              <w:spacing w:beforeLines="0" w:afterLines="0"/>
              <w:jc w:val="center"/>
              <w:rPr>
                <w:rFonts w:hint="default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方正仿宋_GB2312" w:hAnsi="方正仿宋_GB2312" w:eastAsia="方正仿宋_GB2312"/>
                <w:color w:val="000000"/>
                <w:sz w:val="22"/>
                <w:szCs w:val="24"/>
              </w:rPr>
              <w:t>（云）WH安许证字【2026】0039</w:t>
            </w:r>
          </w:p>
        </w:tc>
        <w:tc>
          <w:tcPr>
            <w:tcW w:w="1655" w:type="dxa"/>
            <w:vAlign w:val="top"/>
          </w:tcPr>
          <w:p w14:paraId="2A0ED02A">
            <w:pPr>
              <w:spacing w:beforeLines="0" w:afterLine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ËÎÌå" w:hAnsi="ËÎÌå" w:eastAsia="ËÎÌå"/>
                <w:color w:val="000000"/>
                <w:sz w:val="20"/>
                <w:szCs w:val="24"/>
              </w:rPr>
              <w:t>纯苯、甲苯、二甲苯、粗苯、洗油</w:t>
            </w:r>
          </w:p>
        </w:tc>
        <w:tc>
          <w:tcPr>
            <w:tcW w:w="1313" w:type="dxa"/>
            <w:vAlign w:val="top"/>
          </w:tcPr>
          <w:p w14:paraId="17FB074D">
            <w:pPr>
              <w:spacing w:beforeLines="0" w:afterLines="0"/>
              <w:jc w:val="center"/>
              <w:rPr>
                <w:rFonts w:hint="default" w:ascii="Arial" w:hAnsi="Arial"/>
                <w:color w:val="000000"/>
                <w:sz w:val="20"/>
                <w:szCs w:val="24"/>
              </w:rPr>
            </w:pPr>
          </w:p>
          <w:p w14:paraId="13BE6DE4">
            <w:pPr>
              <w:spacing w:beforeLines="0" w:afterLines="0"/>
              <w:jc w:val="center"/>
              <w:rPr>
                <w:rFonts w:hint="default" w:ascii="Arial" w:hAnsi="Arial"/>
                <w:color w:val="000000"/>
                <w:sz w:val="20"/>
                <w:szCs w:val="24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2026/9/9</w:t>
            </w:r>
          </w:p>
        </w:tc>
        <w:tc>
          <w:tcPr>
            <w:tcW w:w="1362" w:type="dxa"/>
            <w:vAlign w:val="top"/>
          </w:tcPr>
          <w:p w14:paraId="39C09B7F">
            <w:pPr>
              <w:spacing w:beforeLines="0" w:afterLines="0"/>
              <w:jc w:val="center"/>
              <w:rPr>
                <w:rFonts w:hint="default" w:ascii="Arial" w:hAnsi="Arial"/>
                <w:color w:val="000000"/>
                <w:sz w:val="20"/>
                <w:szCs w:val="24"/>
              </w:rPr>
            </w:pPr>
          </w:p>
          <w:p w14:paraId="7A5694A2">
            <w:pPr>
              <w:spacing w:beforeLines="0" w:afterLines="0"/>
              <w:jc w:val="center"/>
              <w:rPr>
                <w:rFonts w:hint="default" w:ascii="Arial" w:hAnsi="Arial"/>
                <w:color w:val="000000"/>
                <w:sz w:val="20"/>
                <w:szCs w:val="24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2029/9/8</w:t>
            </w:r>
          </w:p>
        </w:tc>
        <w:tc>
          <w:tcPr>
            <w:tcW w:w="963" w:type="dxa"/>
            <w:shd w:val="clear" w:color="auto" w:fill="auto"/>
            <w:vAlign w:val="center"/>
          </w:tcPr>
          <w:p w14:paraId="17618353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延期、变更，产能核减</w:t>
            </w:r>
          </w:p>
        </w:tc>
      </w:tr>
      <w:tr w14:paraId="10AEA67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0" w:hRule="atLeast"/>
        </w:trPr>
        <w:tc>
          <w:tcPr>
            <w:tcW w:w="1554" w:type="dxa"/>
            <w:vAlign w:val="top"/>
          </w:tcPr>
          <w:p w14:paraId="16BBFBD1">
            <w:pPr>
              <w:spacing w:beforeLines="0" w:afterLine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ËÎÌå" w:hAnsi="ËÎÌå" w:eastAsia="ËÎÌå"/>
                <w:color w:val="000000"/>
                <w:sz w:val="20"/>
                <w:szCs w:val="24"/>
              </w:rPr>
              <w:t>鲁甸万隆化工有限公司</w:t>
            </w:r>
          </w:p>
        </w:tc>
        <w:tc>
          <w:tcPr>
            <w:tcW w:w="1175" w:type="dxa"/>
            <w:vAlign w:val="top"/>
          </w:tcPr>
          <w:p w14:paraId="6A5D4725">
            <w:pPr>
              <w:spacing w:beforeLines="0" w:afterLine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ËÎÌå" w:hAnsi="ËÎÌå" w:eastAsia="ËÎÌå"/>
                <w:color w:val="000000"/>
                <w:sz w:val="20"/>
                <w:szCs w:val="24"/>
              </w:rPr>
              <w:t>915306215527109751</w:t>
            </w:r>
          </w:p>
        </w:tc>
        <w:tc>
          <w:tcPr>
            <w:tcW w:w="1175" w:type="dxa"/>
            <w:vAlign w:val="top"/>
          </w:tcPr>
          <w:p w14:paraId="6FD77307">
            <w:pPr>
              <w:spacing w:beforeLines="0" w:afterLines="0"/>
              <w:jc w:val="center"/>
              <w:rPr>
                <w:rFonts w:hint="default" w:ascii="Arial" w:hAnsi="Arial"/>
                <w:color w:val="000000"/>
                <w:sz w:val="20"/>
                <w:szCs w:val="24"/>
              </w:rPr>
            </w:pPr>
          </w:p>
          <w:p w14:paraId="256D3380">
            <w:pPr>
              <w:spacing w:beforeLines="0" w:afterLine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闵馨</w:t>
            </w:r>
          </w:p>
        </w:tc>
        <w:tc>
          <w:tcPr>
            <w:tcW w:w="1820" w:type="dxa"/>
            <w:vAlign w:val="top"/>
          </w:tcPr>
          <w:p w14:paraId="3B6BA926">
            <w:pPr>
              <w:spacing w:beforeLines="0" w:afterLines="0"/>
              <w:jc w:val="center"/>
              <w:rPr>
                <w:rFonts w:hint="default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方正仿宋_GB2312" w:hAnsi="方正仿宋_GB2312" w:eastAsia="方正仿宋_GB2312"/>
                <w:color w:val="000000"/>
                <w:sz w:val="22"/>
                <w:szCs w:val="24"/>
              </w:rPr>
              <w:t>（云）WH安许证字【2026】0040</w:t>
            </w:r>
          </w:p>
        </w:tc>
        <w:tc>
          <w:tcPr>
            <w:tcW w:w="1655" w:type="dxa"/>
            <w:vAlign w:val="top"/>
          </w:tcPr>
          <w:p w14:paraId="247BDC37">
            <w:pPr>
              <w:spacing w:beforeLines="0" w:afterLines="0"/>
              <w:jc w:val="center"/>
              <w:rPr>
                <w:rFonts w:hint="default" w:ascii="ËÎÌå" w:hAnsi="ËÎÌå" w:eastAsia="ËÎÌå"/>
                <w:color w:val="000000"/>
                <w:sz w:val="20"/>
                <w:szCs w:val="24"/>
              </w:rPr>
            </w:pPr>
          </w:p>
          <w:p w14:paraId="5FCA039E">
            <w:pPr>
              <w:spacing w:beforeLines="0" w:afterLine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ËÎÌå" w:hAnsi="ËÎÌå" w:eastAsia="ËÎÌå"/>
                <w:color w:val="000000"/>
                <w:sz w:val="20"/>
                <w:szCs w:val="24"/>
              </w:rPr>
              <w:t>硫酸、磷酸</w:t>
            </w:r>
          </w:p>
        </w:tc>
        <w:tc>
          <w:tcPr>
            <w:tcW w:w="1313" w:type="dxa"/>
            <w:vAlign w:val="top"/>
          </w:tcPr>
          <w:p w14:paraId="0E12710B">
            <w:pPr>
              <w:spacing w:beforeLines="0" w:afterLines="0"/>
              <w:jc w:val="center"/>
              <w:rPr>
                <w:rFonts w:hint="default" w:ascii="Arial" w:hAnsi="Arial"/>
                <w:color w:val="000000"/>
                <w:sz w:val="20"/>
                <w:szCs w:val="24"/>
              </w:rPr>
            </w:pPr>
          </w:p>
          <w:p w14:paraId="7E5A33C3">
            <w:pPr>
              <w:spacing w:beforeLines="0" w:afterLines="0"/>
              <w:jc w:val="center"/>
              <w:rPr>
                <w:rFonts w:hint="default" w:ascii="Arial" w:hAnsi="Arial"/>
                <w:color w:val="000000"/>
                <w:sz w:val="20"/>
                <w:szCs w:val="24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2026/8/24</w:t>
            </w:r>
          </w:p>
        </w:tc>
        <w:tc>
          <w:tcPr>
            <w:tcW w:w="1362" w:type="dxa"/>
            <w:vAlign w:val="top"/>
          </w:tcPr>
          <w:p w14:paraId="7643F47C">
            <w:pPr>
              <w:spacing w:beforeLines="0" w:afterLines="0"/>
              <w:jc w:val="center"/>
              <w:rPr>
                <w:rFonts w:hint="default" w:ascii="Arial" w:hAnsi="Arial"/>
                <w:color w:val="000000"/>
                <w:sz w:val="20"/>
                <w:szCs w:val="24"/>
              </w:rPr>
            </w:pPr>
          </w:p>
          <w:p w14:paraId="054B8457">
            <w:pPr>
              <w:spacing w:beforeLines="0" w:afterLines="0"/>
              <w:jc w:val="center"/>
              <w:rPr>
                <w:rFonts w:hint="default" w:ascii="Arial" w:hAnsi="Arial"/>
                <w:color w:val="000000"/>
                <w:sz w:val="20"/>
                <w:szCs w:val="24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2029/8/23</w:t>
            </w:r>
          </w:p>
        </w:tc>
        <w:tc>
          <w:tcPr>
            <w:tcW w:w="963" w:type="dxa"/>
            <w:shd w:val="clear" w:color="auto" w:fill="auto"/>
            <w:vAlign w:val="center"/>
          </w:tcPr>
          <w:p w14:paraId="623E57F1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延期</w:t>
            </w:r>
          </w:p>
        </w:tc>
      </w:tr>
      <w:tr w14:paraId="66E6B66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0" w:hRule="atLeast"/>
        </w:trPr>
        <w:tc>
          <w:tcPr>
            <w:tcW w:w="1554" w:type="dxa"/>
            <w:vAlign w:val="top"/>
          </w:tcPr>
          <w:p w14:paraId="072CC3D8">
            <w:pPr>
              <w:spacing w:beforeLines="0" w:afterLine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ËÎÌå" w:hAnsi="ËÎÌå" w:eastAsia="ËÎÌå"/>
                <w:color w:val="000000"/>
                <w:sz w:val="20"/>
                <w:szCs w:val="24"/>
              </w:rPr>
              <w:t>师宗县富盛磷电有限公司</w:t>
            </w:r>
          </w:p>
        </w:tc>
        <w:tc>
          <w:tcPr>
            <w:tcW w:w="1175" w:type="dxa"/>
            <w:vAlign w:val="top"/>
          </w:tcPr>
          <w:p w14:paraId="3EE0EA5C">
            <w:pPr>
              <w:spacing w:beforeLines="0" w:afterLine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ËÎÌå" w:hAnsi="ËÎÌå" w:eastAsia="ËÎÌå"/>
                <w:color w:val="000000"/>
                <w:sz w:val="20"/>
                <w:szCs w:val="24"/>
              </w:rPr>
              <w:t>915303236812797399</w:t>
            </w:r>
          </w:p>
        </w:tc>
        <w:tc>
          <w:tcPr>
            <w:tcW w:w="1175" w:type="dxa"/>
            <w:vAlign w:val="top"/>
          </w:tcPr>
          <w:p w14:paraId="02D29D75">
            <w:pPr>
              <w:spacing w:beforeLines="0" w:afterLines="0"/>
              <w:jc w:val="center"/>
              <w:rPr>
                <w:rFonts w:hint="default" w:ascii="Arial" w:hAnsi="Arial"/>
                <w:color w:val="000000"/>
                <w:sz w:val="20"/>
                <w:szCs w:val="24"/>
              </w:rPr>
            </w:pPr>
          </w:p>
          <w:p w14:paraId="13150A3B">
            <w:pPr>
              <w:spacing w:beforeLines="0" w:afterLine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李欣翰</w:t>
            </w:r>
          </w:p>
        </w:tc>
        <w:tc>
          <w:tcPr>
            <w:tcW w:w="1820" w:type="dxa"/>
            <w:vAlign w:val="top"/>
          </w:tcPr>
          <w:p w14:paraId="266549B4">
            <w:pPr>
              <w:spacing w:beforeLines="0" w:afterLines="0"/>
              <w:jc w:val="center"/>
              <w:rPr>
                <w:rFonts w:hint="default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方正仿宋_GB2312" w:hAnsi="方正仿宋_GB2312" w:eastAsia="方正仿宋_GB2312"/>
                <w:color w:val="000000"/>
                <w:sz w:val="22"/>
                <w:szCs w:val="24"/>
              </w:rPr>
              <w:t>（云）WH安许证字【2026】0041</w:t>
            </w:r>
          </w:p>
        </w:tc>
        <w:tc>
          <w:tcPr>
            <w:tcW w:w="1655" w:type="dxa"/>
            <w:vAlign w:val="top"/>
          </w:tcPr>
          <w:p w14:paraId="482A0477">
            <w:pPr>
              <w:spacing w:beforeLines="0" w:afterLines="0"/>
              <w:jc w:val="center"/>
              <w:rPr>
                <w:rFonts w:hint="default" w:ascii="ËÎÌå" w:hAnsi="ËÎÌå" w:eastAsia="ËÎÌå"/>
                <w:color w:val="000000"/>
                <w:sz w:val="20"/>
                <w:szCs w:val="24"/>
              </w:rPr>
            </w:pPr>
          </w:p>
          <w:p w14:paraId="71A9C7BB">
            <w:pPr>
              <w:spacing w:beforeLines="0" w:afterLine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ËÎÌå" w:hAnsi="ËÎÌå" w:eastAsia="ËÎÌå"/>
                <w:color w:val="000000"/>
                <w:sz w:val="20"/>
                <w:szCs w:val="24"/>
              </w:rPr>
              <w:t>黄磷</w:t>
            </w:r>
          </w:p>
        </w:tc>
        <w:tc>
          <w:tcPr>
            <w:tcW w:w="1313" w:type="dxa"/>
            <w:vAlign w:val="top"/>
          </w:tcPr>
          <w:p w14:paraId="1014F0F4">
            <w:pPr>
              <w:spacing w:beforeLines="0" w:afterLines="0"/>
              <w:jc w:val="center"/>
              <w:rPr>
                <w:rFonts w:hint="default" w:ascii="Arial" w:hAnsi="Arial"/>
                <w:color w:val="000000"/>
                <w:sz w:val="20"/>
                <w:szCs w:val="24"/>
              </w:rPr>
            </w:pPr>
          </w:p>
          <w:p w14:paraId="41C8B1ED">
            <w:pPr>
              <w:spacing w:beforeLines="0" w:afterLines="0"/>
              <w:jc w:val="center"/>
              <w:rPr>
                <w:rFonts w:hint="default" w:ascii="Arial" w:hAnsi="Arial"/>
                <w:color w:val="000000"/>
                <w:sz w:val="20"/>
                <w:szCs w:val="24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2026/5/22</w:t>
            </w:r>
          </w:p>
        </w:tc>
        <w:tc>
          <w:tcPr>
            <w:tcW w:w="1362" w:type="dxa"/>
            <w:vAlign w:val="top"/>
          </w:tcPr>
          <w:p w14:paraId="2408279E">
            <w:pPr>
              <w:spacing w:beforeLines="0" w:afterLines="0"/>
              <w:jc w:val="center"/>
              <w:rPr>
                <w:rFonts w:hint="default" w:ascii="Arial" w:hAnsi="Arial"/>
                <w:color w:val="000000"/>
                <w:sz w:val="20"/>
                <w:szCs w:val="24"/>
              </w:rPr>
            </w:pPr>
          </w:p>
          <w:p w14:paraId="6A4460EB">
            <w:pPr>
              <w:spacing w:beforeLines="0" w:afterLines="0"/>
              <w:jc w:val="center"/>
              <w:rPr>
                <w:rFonts w:hint="default" w:ascii="Arial" w:hAnsi="Arial"/>
                <w:color w:val="000000"/>
                <w:sz w:val="20"/>
                <w:szCs w:val="24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2029/5/21</w:t>
            </w:r>
          </w:p>
        </w:tc>
        <w:tc>
          <w:tcPr>
            <w:tcW w:w="963" w:type="dxa"/>
            <w:shd w:val="clear" w:color="auto" w:fill="auto"/>
            <w:vAlign w:val="center"/>
          </w:tcPr>
          <w:p w14:paraId="01FCB07B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延期、变更</w:t>
            </w:r>
          </w:p>
        </w:tc>
      </w:tr>
      <w:bookmarkEnd w:id="0"/>
    </w:tbl>
    <w:p w14:paraId="2D0AB9BF">
      <w:pPr>
        <w:jc w:val="both"/>
        <w:rPr>
          <w:rFonts w:hint="eastAsia" w:ascii="宋体" w:hAnsi="宋体" w:eastAsia="宋体" w:cs="宋体"/>
          <w:color w:val="auto"/>
          <w:sz w:val="21"/>
          <w:szCs w:val="21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方正小标宋简体">
    <w:altName w:val="黑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仿宋_GB2312">
    <w:altName w:val="仿宋"/>
    <w:panose1 w:val="00000000000000000000"/>
    <w:charset w:val="86"/>
    <w:family w:val="auto"/>
    <w:pitch w:val="default"/>
    <w:sig w:usb0="00000000" w:usb1="00000000" w:usb2="00000000" w:usb3="00000000" w:csb0="00040000" w:csb1="00000000"/>
  </w:font>
  <w:font w:name="ËÎÌå">
    <w:altName w:val="Times New Roman"/>
    <w:panose1 w:val="00000000000000000000"/>
    <w:charset w:val="00"/>
    <w:family w:val="auto"/>
    <w:pitch w:val="default"/>
    <w:sig w:usb0="00000000" w:usb1="00000000" w:usb2="00000000" w:usb3="00000000" w:csb0="00000001" w:csb1="00000000"/>
  </w:font>
  <w:font w:name="KSOF439EEF50">
    <w:panose1 w:val="02010609060101010101"/>
    <w:charset w:val="86"/>
    <w:family w:val="auto"/>
    <w:pitch w:val="default"/>
    <w:sig w:usb0="00000001" w:usb1="00000000" w:usb2="00000000" w:usb3="00000000" w:csb0="00040001" w:csb1="00000000"/>
  </w:font>
  <w:font w:name="KSOFE8852770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5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72A27"/>
    <w:rsid w:val="000A03A5"/>
    <w:rsid w:val="00355B7B"/>
    <w:rsid w:val="0094759B"/>
    <w:rsid w:val="00BE7797"/>
    <w:rsid w:val="021A17B4"/>
    <w:rsid w:val="021C1A07"/>
    <w:rsid w:val="02A46519"/>
    <w:rsid w:val="03070331"/>
    <w:rsid w:val="03DD2D2F"/>
    <w:rsid w:val="047B4F65"/>
    <w:rsid w:val="056B7209"/>
    <w:rsid w:val="05835FFA"/>
    <w:rsid w:val="05A332DE"/>
    <w:rsid w:val="05DC7F92"/>
    <w:rsid w:val="07AA36AF"/>
    <w:rsid w:val="07C3354C"/>
    <w:rsid w:val="07C43D0D"/>
    <w:rsid w:val="08036534"/>
    <w:rsid w:val="09B052F6"/>
    <w:rsid w:val="09B43CFC"/>
    <w:rsid w:val="0A375EC4"/>
    <w:rsid w:val="0ACE2266"/>
    <w:rsid w:val="0AE24082"/>
    <w:rsid w:val="0B756E96"/>
    <w:rsid w:val="0BB0283D"/>
    <w:rsid w:val="0C594818"/>
    <w:rsid w:val="0C672A53"/>
    <w:rsid w:val="0CAB49EC"/>
    <w:rsid w:val="0D7B4E0D"/>
    <w:rsid w:val="0D9010FC"/>
    <w:rsid w:val="0DC679A9"/>
    <w:rsid w:val="0DE60243"/>
    <w:rsid w:val="0F0858EB"/>
    <w:rsid w:val="0F2A3B1F"/>
    <w:rsid w:val="0FA201B4"/>
    <w:rsid w:val="0FE41535"/>
    <w:rsid w:val="1012756E"/>
    <w:rsid w:val="101D58FF"/>
    <w:rsid w:val="109A794A"/>
    <w:rsid w:val="10B669F7"/>
    <w:rsid w:val="10BD6382"/>
    <w:rsid w:val="10F10746"/>
    <w:rsid w:val="116C71C0"/>
    <w:rsid w:val="12126BD3"/>
    <w:rsid w:val="12AE281C"/>
    <w:rsid w:val="135313B9"/>
    <w:rsid w:val="144F625E"/>
    <w:rsid w:val="147233D9"/>
    <w:rsid w:val="14E867DD"/>
    <w:rsid w:val="15456B76"/>
    <w:rsid w:val="154B0A9D"/>
    <w:rsid w:val="16905894"/>
    <w:rsid w:val="17BC5001"/>
    <w:rsid w:val="18775A9A"/>
    <w:rsid w:val="187C1BBC"/>
    <w:rsid w:val="189015C1"/>
    <w:rsid w:val="19AA25CD"/>
    <w:rsid w:val="19B376BA"/>
    <w:rsid w:val="19EA6AAF"/>
    <w:rsid w:val="1A6E148E"/>
    <w:rsid w:val="1A7267F4"/>
    <w:rsid w:val="1C8672CA"/>
    <w:rsid w:val="1CD1342E"/>
    <w:rsid w:val="1CFA525B"/>
    <w:rsid w:val="1D54748A"/>
    <w:rsid w:val="1DBB1753"/>
    <w:rsid w:val="1E125393"/>
    <w:rsid w:val="1E550F70"/>
    <w:rsid w:val="1F3728F9"/>
    <w:rsid w:val="1F4B3B6C"/>
    <w:rsid w:val="200C223B"/>
    <w:rsid w:val="201E47C1"/>
    <w:rsid w:val="20346B1F"/>
    <w:rsid w:val="20800FE2"/>
    <w:rsid w:val="2113274F"/>
    <w:rsid w:val="211F6F40"/>
    <w:rsid w:val="21294D88"/>
    <w:rsid w:val="21472FA9"/>
    <w:rsid w:val="21BA320B"/>
    <w:rsid w:val="22734C95"/>
    <w:rsid w:val="227764D1"/>
    <w:rsid w:val="23667720"/>
    <w:rsid w:val="2371716E"/>
    <w:rsid w:val="245F009A"/>
    <w:rsid w:val="248014F2"/>
    <w:rsid w:val="24A140AA"/>
    <w:rsid w:val="24E25E51"/>
    <w:rsid w:val="24F02A34"/>
    <w:rsid w:val="26067B2C"/>
    <w:rsid w:val="26F24F01"/>
    <w:rsid w:val="27F609E8"/>
    <w:rsid w:val="280C74C5"/>
    <w:rsid w:val="28152353"/>
    <w:rsid w:val="29897D49"/>
    <w:rsid w:val="2A5013CA"/>
    <w:rsid w:val="2A606694"/>
    <w:rsid w:val="2B1E3BFB"/>
    <w:rsid w:val="2B233880"/>
    <w:rsid w:val="2B455A0D"/>
    <w:rsid w:val="2BA92F8C"/>
    <w:rsid w:val="2C0A1BE8"/>
    <w:rsid w:val="2C697D08"/>
    <w:rsid w:val="2C7833C4"/>
    <w:rsid w:val="2CBC42DB"/>
    <w:rsid w:val="2D3F104B"/>
    <w:rsid w:val="2D970543"/>
    <w:rsid w:val="2DAA4A7C"/>
    <w:rsid w:val="2DDF5351"/>
    <w:rsid w:val="2E7B3FD5"/>
    <w:rsid w:val="2E7F1AAD"/>
    <w:rsid w:val="2ED758E9"/>
    <w:rsid w:val="2EE23DA1"/>
    <w:rsid w:val="2EF266DA"/>
    <w:rsid w:val="2FA362B7"/>
    <w:rsid w:val="301639C6"/>
    <w:rsid w:val="3023271E"/>
    <w:rsid w:val="304545E8"/>
    <w:rsid w:val="314035E6"/>
    <w:rsid w:val="31BE5721"/>
    <w:rsid w:val="31F51F83"/>
    <w:rsid w:val="33A930DF"/>
    <w:rsid w:val="346559BF"/>
    <w:rsid w:val="34895B74"/>
    <w:rsid w:val="351B4D2E"/>
    <w:rsid w:val="35472BB0"/>
    <w:rsid w:val="36223C4A"/>
    <w:rsid w:val="36504857"/>
    <w:rsid w:val="3775168B"/>
    <w:rsid w:val="384C5E6B"/>
    <w:rsid w:val="392E030F"/>
    <w:rsid w:val="39627FB8"/>
    <w:rsid w:val="396823F2"/>
    <w:rsid w:val="3AA54601"/>
    <w:rsid w:val="3AC33B2A"/>
    <w:rsid w:val="3AF235BE"/>
    <w:rsid w:val="3BA54150"/>
    <w:rsid w:val="3BF82174"/>
    <w:rsid w:val="3C0763E5"/>
    <w:rsid w:val="3C5D2AA4"/>
    <w:rsid w:val="3CC4506B"/>
    <w:rsid w:val="3CC55BCF"/>
    <w:rsid w:val="3D87287F"/>
    <w:rsid w:val="3D9C2824"/>
    <w:rsid w:val="3D9D5A63"/>
    <w:rsid w:val="3DCF7D37"/>
    <w:rsid w:val="3E6F46D2"/>
    <w:rsid w:val="3F7B9911"/>
    <w:rsid w:val="3FD53D65"/>
    <w:rsid w:val="40980764"/>
    <w:rsid w:val="41792343"/>
    <w:rsid w:val="419A7B9D"/>
    <w:rsid w:val="41EE480E"/>
    <w:rsid w:val="41F411C5"/>
    <w:rsid w:val="42304026"/>
    <w:rsid w:val="433A5C59"/>
    <w:rsid w:val="43823E4F"/>
    <w:rsid w:val="43DF53B1"/>
    <w:rsid w:val="442B6BC9"/>
    <w:rsid w:val="442E329C"/>
    <w:rsid w:val="444B547D"/>
    <w:rsid w:val="44C766E4"/>
    <w:rsid w:val="45CA7009"/>
    <w:rsid w:val="46C837ED"/>
    <w:rsid w:val="476E1169"/>
    <w:rsid w:val="47CE69DC"/>
    <w:rsid w:val="491264FD"/>
    <w:rsid w:val="4941767B"/>
    <w:rsid w:val="4B7F49FA"/>
    <w:rsid w:val="4B8344BC"/>
    <w:rsid w:val="4BC81760"/>
    <w:rsid w:val="4BEE1CCB"/>
    <w:rsid w:val="4DBA0D47"/>
    <w:rsid w:val="4DC96CA8"/>
    <w:rsid w:val="4E092CA1"/>
    <w:rsid w:val="4EED6A89"/>
    <w:rsid w:val="4F5F2B89"/>
    <w:rsid w:val="50110D90"/>
    <w:rsid w:val="50852AB2"/>
    <w:rsid w:val="50A84E75"/>
    <w:rsid w:val="50D715FA"/>
    <w:rsid w:val="50F46AD1"/>
    <w:rsid w:val="510A68E7"/>
    <w:rsid w:val="51262807"/>
    <w:rsid w:val="527119F8"/>
    <w:rsid w:val="530449C0"/>
    <w:rsid w:val="5368513F"/>
    <w:rsid w:val="53753EAD"/>
    <w:rsid w:val="53884DE4"/>
    <w:rsid w:val="53A25729"/>
    <w:rsid w:val="54D9492F"/>
    <w:rsid w:val="55475AD3"/>
    <w:rsid w:val="561861CC"/>
    <w:rsid w:val="57685C0F"/>
    <w:rsid w:val="5776778D"/>
    <w:rsid w:val="578B5303"/>
    <w:rsid w:val="57DB4F33"/>
    <w:rsid w:val="5809787E"/>
    <w:rsid w:val="582F1CE0"/>
    <w:rsid w:val="583D5ED1"/>
    <w:rsid w:val="584720E0"/>
    <w:rsid w:val="58714FEC"/>
    <w:rsid w:val="58BB7F70"/>
    <w:rsid w:val="59741A98"/>
    <w:rsid w:val="59AA4509"/>
    <w:rsid w:val="59BD5CC5"/>
    <w:rsid w:val="59F245B8"/>
    <w:rsid w:val="5A272E2C"/>
    <w:rsid w:val="5A6B33C7"/>
    <w:rsid w:val="5A7D4392"/>
    <w:rsid w:val="5AC9717D"/>
    <w:rsid w:val="5AF537C6"/>
    <w:rsid w:val="5BB62CDB"/>
    <w:rsid w:val="5D9F713F"/>
    <w:rsid w:val="5EE80721"/>
    <w:rsid w:val="5F3776FC"/>
    <w:rsid w:val="5F712D37"/>
    <w:rsid w:val="5FF21339"/>
    <w:rsid w:val="607B1C59"/>
    <w:rsid w:val="60D25D3E"/>
    <w:rsid w:val="618B72A4"/>
    <w:rsid w:val="619140DC"/>
    <w:rsid w:val="62540537"/>
    <w:rsid w:val="644A2F6C"/>
    <w:rsid w:val="64A358AC"/>
    <w:rsid w:val="65693C40"/>
    <w:rsid w:val="65C22480"/>
    <w:rsid w:val="65DD4413"/>
    <w:rsid w:val="65FD2C93"/>
    <w:rsid w:val="6662408E"/>
    <w:rsid w:val="667E0635"/>
    <w:rsid w:val="66975B3A"/>
    <w:rsid w:val="669C773F"/>
    <w:rsid w:val="67961ABB"/>
    <w:rsid w:val="67A72B16"/>
    <w:rsid w:val="67C87352"/>
    <w:rsid w:val="68B97E2A"/>
    <w:rsid w:val="695F06ED"/>
    <w:rsid w:val="699C6601"/>
    <w:rsid w:val="6A627569"/>
    <w:rsid w:val="6B5B46E4"/>
    <w:rsid w:val="6C955CB1"/>
    <w:rsid w:val="6D307EFF"/>
    <w:rsid w:val="6F2E7EAA"/>
    <w:rsid w:val="6F574586"/>
    <w:rsid w:val="6F8F2BAE"/>
    <w:rsid w:val="6FA329FF"/>
    <w:rsid w:val="703735CD"/>
    <w:rsid w:val="71CD79BE"/>
    <w:rsid w:val="736C742D"/>
    <w:rsid w:val="73836ECE"/>
    <w:rsid w:val="74015E5E"/>
    <w:rsid w:val="749B3E5E"/>
    <w:rsid w:val="753A6E5F"/>
    <w:rsid w:val="75677FAD"/>
    <w:rsid w:val="758E04D6"/>
    <w:rsid w:val="75F419BD"/>
    <w:rsid w:val="76271066"/>
    <w:rsid w:val="76D3117F"/>
    <w:rsid w:val="77030977"/>
    <w:rsid w:val="77846D70"/>
    <w:rsid w:val="78FA7C0B"/>
    <w:rsid w:val="797D4D3A"/>
    <w:rsid w:val="798115AE"/>
    <w:rsid w:val="79D80CCF"/>
    <w:rsid w:val="7A0016B7"/>
    <w:rsid w:val="7A0D09CC"/>
    <w:rsid w:val="7A464470"/>
    <w:rsid w:val="7A4C747D"/>
    <w:rsid w:val="7ABC1A6A"/>
    <w:rsid w:val="7AE917A7"/>
    <w:rsid w:val="7AF122C4"/>
    <w:rsid w:val="7B4D416C"/>
    <w:rsid w:val="7B600379"/>
    <w:rsid w:val="7C751469"/>
    <w:rsid w:val="7CB931D9"/>
    <w:rsid w:val="7D822AFE"/>
    <w:rsid w:val="7D8A3115"/>
    <w:rsid w:val="7E6B37B6"/>
    <w:rsid w:val="7EED3CA3"/>
    <w:rsid w:val="7F920CD8"/>
    <w:rsid w:val="B7B7BEC4"/>
    <w:rsid w:val="D7FD00ED"/>
    <w:rsid w:val="EFBAD8E2"/>
    <w:rsid w:val="FC9FC144"/>
    <w:rsid w:val="FCFFE008"/>
    <w:rsid w:val="FF3E53E1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kern w:val="44"/>
      <w:sz w:val="48"/>
      <w:szCs w:val="48"/>
      <w:lang w:val="en-US" w:eastAsia="zh-CN" w:bidi="ar"/>
    </w:rPr>
  </w:style>
  <w:style w:type="paragraph" w:styleId="3">
    <w:name w:val="heading 2"/>
    <w:basedOn w:val="1"/>
    <w:next w:val="1"/>
    <w:unhideWhenUsed/>
    <w:qFormat/>
    <w:uiPriority w:val="0"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hAnsi="Arial" w:eastAsia="黑体"/>
      <w:b/>
      <w:sz w:val="32"/>
    </w:rPr>
  </w:style>
  <w:style w:type="character" w:default="1" w:styleId="7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6">
    <w:name w:val="Table Grid"/>
    <w:basedOn w:val="5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8">
    <w:name w:val="Hyperlink"/>
    <w:basedOn w:val="7"/>
    <w:qFormat/>
    <w:uiPriority w:val="0"/>
    <w:rPr>
      <w:color w:val="0000FF"/>
      <w:u w:val="single"/>
    </w:rPr>
  </w:style>
  <w:style w:type="character" w:customStyle="1" w:styleId="9">
    <w:name w:val="font41"/>
    <w:basedOn w:val="7"/>
    <w:qFormat/>
    <w:uiPriority w:val="0"/>
    <w:rPr>
      <w:rFonts w:ascii="仿宋" w:hAnsi="仿宋" w:eastAsia="仿宋" w:cs="仿宋"/>
      <w:color w:val="000000"/>
      <w:sz w:val="22"/>
      <w:szCs w:val="22"/>
      <w:u w:val="none"/>
    </w:rPr>
  </w:style>
  <w:style w:type="character" w:customStyle="1" w:styleId="10">
    <w:name w:val="font01"/>
    <w:basedOn w:val="7"/>
    <w:qFormat/>
    <w:uiPriority w:val="0"/>
    <w:rPr>
      <w:rFonts w:hint="eastAsia" w:ascii="宋体" w:hAnsi="宋体" w:eastAsia="宋体" w:cs="宋体"/>
      <w:color w:val="000000"/>
      <w:sz w:val="22"/>
      <w:szCs w:val="22"/>
      <w:u w:val="none"/>
    </w:rPr>
  </w:style>
  <w:style w:type="character" w:customStyle="1" w:styleId="11">
    <w:name w:val="font21"/>
    <w:basedOn w:val="7"/>
    <w:qFormat/>
    <w:uiPriority w:val="0"/>
    <w:rPr>
      <w:rFonts w:ascii="宋体" w:hAnsi="宋体" w:eastAsia="宋体" w:cs="宋体"/>
      <w:color w:val="000000"/>
      <w:sz w:val="20"/>
      <w:szCs w:val="20"/>
      <w:u w:val="none"/>
    </w:rPr>
  </w:style>
  <w:style w:type="character" w:customStyle="1" w:styleId="12">
    <w:name w:val="font31"/>
    <w:basedOn w:val="7"/>
    <w:qFormat/>
    <w:uiPriority w:val="0"/>
    <w:rPr>
      <w:rFonts w:ascii="仿宋" w:hAnsi="仿宋" w:eastAsia="仿宋" w:cs="仿宋"/>
      <w:color w:val="000000"/>
      <w:sz w:val="22"/>
      <w:szCs w:val="22"/>
      <w:u w:val="none"/>
    </w:rPr>
  </w:style>
  <w:style w:type="character" w:customStyle="1" w:styleId="13">
    <w:name w:val="font11"/>
    <w:basedOn w:val="7"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云南省安全生产监督管理局</Company>
  <Pages>2</Pages>
  <Words>777</Words>
  <Characters>1302</Characters>
  <Lines>0</Lines>
  <Paragraphs>0</Paragraphs>
  <TotalTime>5</TotalTime>
  <ScaleCrop>false</ScaleCrop>
  <LinksUpToDate>false</LinksUpToDate>
  <CharactersWithSpaces>1308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2024-04-11T15:11:00Z</dcterms:created>
  <dc:creator>陈涛</dc:creator>
  <cp:lastModifiedBy>zyh</cp:lastModifiedBy>
  <dcterms:modified xsi:type="dcterms:W3CDTF">2026-09-24T08:46:58Z</dcterms:modified>
  <dc:title>云南省应急管理厅安全生产行政许可_x000B_决定公示（2025年第四期）</dc:title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eyJoZGlkIjoiYmI0OTBhMzA4Zjg4OTA2ZTJjZTc2MmQ4ZWY3OWViNDMiLCJ1c2VySWQiOiI0MTMxNzYxNDQifQ==</vt:lpwstr>
  </property>
  <property fmtid="{D5CDD505-2E9C-101B-9397-08002B2CF9AE}" pid="4" name="ICV">
    <vt:lpwstr>F29068CBCF1A40AA88C0A4861900D958_13</vt:lpwstr>
  </property>
</Properties>
</file>