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FDA39" w14:textId="1AACD2BB" w:rsidR="000A052D" w:rsidRPr="00510C11" w:rsidRDefault="000A052D" w:rsidP="000A052D">
      <w:pPr>
        <w:spacing w:line="590" w:lineRule="exact"/>
        <w:rPr>
          <w:rFonts w:ascii="Times New Roman" w:eastAsia="方正黑体_GBK" w:hAnsi="Times New Roman" w:cs="Times New Roman"/>
          <w:color w:val="000000"/>
          <w:sz w:val="32"/>
          <w:szCs w:val="32"/>
        </w:rPr>
      </w:pPr>
      <w:r w:rsidRPr="00510C11">
        <w:rPr>
          <w:rFonts w:ascii="Times New Roman" w:eastAsia="方正黑体_GBK" w:hAnsi="Times New Roman" w:cs="Times New Roman"/>
          <w:color w:val="000000"/>
          <w:sz w:val="32"/>
          <w:szCs w:val="32"/>
        </w:rPr>
        <w:t>附件</w:t>
      </w:r>
      <w:r w:rsidR="005049BF" w:rsidRPr="00510C11">
        <w:rPr>
          <w:rFonts w:ascii="Times New Roman" w:eastAsia="方正黑体_GBK" w:hAnsi="Times New Roman" w:cs="Times New Roman" w:hint="eastAsia"/>
          <w:color w:val="000000"/>
          <w:sz w:val="32"/>
          <w:szCs w:val="32"/>
        </w:rPr>
        <w:t>5</w:t>
      </w:r>
      <w:r w:rsidR="000327FC" w:rsidRPr="00510C11">
        <w:rPr>
          <w:rFonts w:ascii="Times New Roman" w:eastAsia="方正黑体_GBK" w:hAnsi="Times New Roman" w:cs="Times New Roman" w:hint="eastAsia"/>
          <w:color w:val="000000"/>
          <w:sz w:val="32"/>
          <w:szCs w:val="32"/>
        </w:rPr>
        <w:t>-7</w:t>
      </w:r>
      <w:r w:rsidR="00510C11" w:rsidRPr="00510C11">
        <w:rPr>
          <w:rFonts w:ascii="Times New Roman" w:eastAsia="方正小标宋_GBK" w:hAnsi="Times New Roman" w:cs="Times New Roman"/>
          <w:color w:val="000000"/>
          <w:sz w:val="32"/>
          <w:szCs w:val="32"/>
        </w:rPr>
        <w:t>安全</w:t>
      </w:r>
      <w:r w:rsidR="00510C11" w:rsidRPr="00510C11">
        <w:rPr>
          <w:rFonts w:ascii="Times New Roman" w:eastAsia="方正小标宋_GBK" w:hAnsi="Times New Roman" w:cs="Times New Roman" w:hint="eastAsia"/>
          <w:color w:val="000000"/>
          <w:sz w:val="32"/>
          <w:szCs w:val="32"/>
        </w:rPr>
        <w:t>诊断专项检查</w:t>
      </w:r>
      <w:r w:rsidR="00510C11" w:rsidRPr="00510C11">
        <w:rPr>
          <w:rFonts w:ascii="Times New Roman" w:eastAsia="方正小标宋_GBK" w:hAnsi="Times New Roman" w:cs="Times New Roman"/>
          <w:color w:val="000000"/>
          <w:sz w:val="32"/>
          <w:szCs w:val="32"/>
        </w:rPr>
        <w:t>表</w:t>
      </w:r>
      <w:r w:rsidR="00510C11" w:rsidRPr="00510C11">
        <w:rPr>
          <w:rFonts w:ascii="Times New Roman" w:eastAsia="方正小标宋_GBK" w:hAnsi="Times New Roman" w:cs="Times New Roman" w:hint="eastAsia"/>
          <w:color w:val="000000"/>
          <w:sz w:val="32"/>
          <w:szCs w:val="32"/>
        </w:rPr>
        <w:t>（氟化工企业）</w:t>
      </w:r>
    </w:p>
    <w:p w14:paraId="4EFA2DD5" w14:textId="77777777" w:rsidR="005049BF" w:rsidRPr="005049BF" w:rsidRDefault="005049BF" w:rsidP="005049BF">
      <w:pPr>
        <w:spacing w:line="590" w:lineRule="exact"/>
        <w:jc w:val="center"/>
        <w:rPr>
          <w:rFonts w:ascii="Times New Roman" w:eastAsia="方正小标宋_GBK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268"/>
        <w:gridCol w:w="2409"/>
        <w:gridCol w:w="1560"/>
        <w:gridCol w:w="1984"/>
        <w:gridCol w:w="1843"/>
        <w:gridCol w:w="2785"/>
        <w:gridCol w:w="737"/>
      </w:tblGrid>
      <w:tr w:rsidR="005049BF" w:rsidRPr="006747DD" w14:paraId="3DA4D98A" w14:textId="77777777" w:rsidTr="005049BF">
        <w:trPr>
          <w:jc w:val="center"/>
        </w:trPr>
        <w:tc>
          <w:tcPr>
            <w:tcW w:w="534" w:type="dxa"/>
            <w:vAlign w:val="center"/>
          </w:tcPr>
          <w:p w14:paraId="2CDA839C" w14:textId="77777777" w:rsidR="005049BF" w:rsidRPr="006747DD" w:rsidRDefault="005049BF" w:rsidP="003E17DC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bookmarkStart w:id="0" w:name="OLE_LINK61"/>
            <w:bookmarkStart w:id="1" w:name="OLE_LINK62"/>
            <w:bookmarkStart w:id="2" w:name="OLE_LINK75"/>
            <w:r w:rsidRPr="006747DD">
              <w:rPr>
                <w:rFonts w:ascii="Times New Roman" w:eastAsia="宋体" w:hAnsi="Times New Roman" w:cs="Times New Roman"/>
                <w:b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14:paraId="55F7D5DB" w14:textId="77777777" w:rsidR="005049BF" w:rsidRPr="006747DD" w:rsidRDefault="005049BF" w:rsidP="003E17DC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检擦内容</w:t>
            </w:r>
          </w:p>
        </w:tc>
        <w:tc>
          <w:tcPr>
            <w:tcW w:w="2409" w:type="dxa"/>
            <w:vAlign w:val="center"/>
          </w:tcPr>
          <w:p w14:paraId="1FD418C3" w14:textId="77777777" w:rsidR="005049BF" w:rsidRPr="006747DD" w:rsidRDefault="005049BF" w:rsidP="0030064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检查依据</w:t>
            </w:r>
          </w:p>
        </w:tc>
        <w:tc>
          <w:tcPr>
            <w:tcW w:w="1560" w:type="dxa"/>
            <w:vAlign w:val="center"/>
          </w:tcPr>
          <w:p w14:paraId="26C6C164" w14:textId="77777777" w:rsidR="005049BF" w:rsidRPr="006747DD" w:rsidRDefault="005049BF" w:rsidP="003E17DC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747DD">
              <w:rPr>
                <w:rFonts w:ascii="Times New Roman" w:eastAsia="宋体" w:hAnsi="Times New Roman" w:cs="Times New Roman"/>
                <w:b/>
                <w:szCs w:val="21"/>
              </w:rPr>
              <w:t>检查方式</w:t>
            </w:r>
          </w:p>
        </w:tc>
        <w:tc>
          <w:tcPr>
            <w:tcW w:w="1984" w:type="dxa"/>
            <w:vAlign w:val="center"/>
          </w:tcPr>
          <w:p w14:paraId="31F5D6EC" w14:textId="77777777" w:rsidR="005049BF" w:rsidRPr="006747DD" w:rsidRDefault="005049BF" w:rsidP="003E17DC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747DD">
              <w:rPr>
                <w:rFonts w:ascii="Times New Roman" w:eastAsia="宋体" w:hAnsi="Times New Roman" w:cs="Times New Roman"/>
                <w:b/>
                <w:szCs w:val="21"/>
              </w:rPr>
              <w:t>检查情况</w:t>
            </w:r>
          </w:p>
        </w:tc>
        <w:tc>
          <w:tcPr>
            <w:tcW w:w="1843" w:type="dxa"/>
            <w:vAlign w:val="center"/>
          </w:tcPr>
          <w:p w14:paraId="3F42DB0D" w14:textId="77777777" w:rsidR="005049BF" w:rsidRPr="006747DD" w:rsidRDefault="005049BF" w:rsidP="003E17DC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747DD">
              <w:rPr>
                <w:rFonts w:ascii="Times New Roman" w:eastAsia="宋体" w:hAnsi="Times New Roman" w:cs="Times New Roman"/>
                <w:b/>
                <w:szCs w:val="21"/>
              </w:rPr>
              <w:t>检查问题</w:t>
            </w:r>
          </w:p>
        </w:tc>
        <w:tc>
          <w:tcPr>
            <w:tcW w:w="2785" w:type="dxa"/>
            <w:vAlign w:val="center"/>
          </w:tcPr>
          <w:p w14:paraId="02DA47DC" w14:textId="77777777" w:rsidR="005049BF" w:rsidRPr="006747DD" w:rsidRDefault="005049BF" w:rsidP="003E17DC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747DD">
              <w:rPr>
                <w:rFonts w:ascii="Times New Roman" w:eastAsia="宋体" w:hAnsi="Times New Roman" w:cs="Times New Roman"/>
                <w:b/>
                <w:szCs w:val="21"/>
              </w:rPr>
              <w:t>整改建议</w:t>
            </w:r>
          </w:p>
        </w:tc>
        <w:tc>
          <w:tcPr>
            <w:tcW w:w="737" w:type="dxa"/>
            <w:vAlign w:val="center"/>
          </w:tcPr>
          <w:p w14:paraId="0B037700" w14:textId="77777777" w:rsidR="005049BF" w:rsidRPr="006747DD" w:rsidRDefault="005049BF" w:rsidP="003E17DC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747DD">
              <w:rPr>
                <w:rFonts w:ascii="Times New Roman" w:eastAsia="宋体" w:hAnsi="Times New Roman" w:cs="Times New Roman"/>
                <w:b/>
                <w:szCs w:val="21"/>
              </w:rPr>
              <w:t>重大</w:t>
            </w:r>
          </w:p>
          <w:p w14:paraId="1EF8F7B2" w14:textId="77777777" w:rsidR="005049BF" w:rsidRPr="006747DD" w:rsidRDefault="005049BF" w:rsidP="003E17DC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747DD">
              <w:rPr>
                <w:rFonts w:ascii="Times New Roman" w:eastAsia="宋体" w:hAnsi="Times New Roman" w:cs="Times New Roman"/>
                <w:b/>
                <w:szCs w:val="21"/>
              </w:rPr>
              <w:t>隐患</w:t>
            </w:r>
          </w:p>
        </w:tc>
      </w:tr>
      <w:tr w:rsidR="005049BF" w:rsidRPr="006747DD" w14:paraId="3CEDB849" w14:textId="77777777" w:rsidTr="005049BF">
        <w:trPr>
          <w:jc w:val="center"/>
        </w:trPr>
        <w:tc>
          <w:tcPr>
            <w:tcW w:w="534" w:type="dxa"/>
            <w:vAlign w:val="center"/>
          </w:tcPr>
          <w:p w14:paraId="4183EE88" w14:textId="10BB618D" w:rsidR="005049BF" w:rsidRPr="006747DD" w:rsidRDefault="008723B7" w:rsidP="000A052D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2268" w:type="dxa"/>
          </w:tcPr>
          <w:p w14:paraId="7D62A82D" w14:textId="77777777" w:rsidR="005049BF" w:rsidRDefault="005049BF" w:rsidP="00464C21">
            <w:pPr>
              <w:pStyle w:val="TableText"/>
              <w:spacing w:before="58" w:line="274" w:lineRule="auto"/>
              <w:ind w:left="114" w:right="103" w:hanging="3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应按照重点监管危险工艺安全控制要求（结合</w:t>
            </w:r>
            <w:r>
              <w:rPr>
                <w:spacing w:val="-40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HAZOP</w:t>
            </w:r>
            <w:r>
              <w:rPr>
                <w:spacing w:val="-42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分析结果进</w:t>
            </w:r>
            <w:r>
              <w:rPr>
                <w:spacing w:val="-3"/>
                <w:lang w:eastAsia="zh-CN"/>
              </w:rPr>
              <w:t>行核查</w:t>
            </w:r>
            <w:r>
              <w:rPr>
                <w:spacing w:val="-13"/>
                <w:lang w:eastAsia="zh-CN"/>
              </w:rPr>
              <w:t>）：</w:t>
            </w:r>
          </w:p>
          <w:p w14:paraId="4CDABF35" w14:textId="77777777" w:rsidR="005049BF" w:rsidRDefault="005049BF" w:rsidP="00464C21">
            <w:pPr>
              <w:pStyle w:val="TableText"/>
              <w:spacing w:line="274" w:lineRule="auto"/>
              <w:ind w:left="110" w:right="100" w:firstLine="16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1.氟化反应操作中，要严格控制氟化物浓度、投料配比、进料速度、反应温度等，设置自动化控制系统和报警联锁装置。</w:t>
            </w:r>
          </w:p>
          <w:p w14:paraId="7EE62DA4" w14:textId="77777777" w:rsidR="005049BF" w:rsidRDefault="005049BF" w:rsidP="00B0373C">
            <w:pPr>
              <w:pStyle w:val="TableText"/>
              <w:spacing w:before="54" w:line="274" w:lineRule="auto"/>
              <w:ind w:left="111" w:right="100"/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2.氟化反应应设置温度、压力与釜内搅拌、氟化物流</w:t>
            </w:r>
            <w:r>
              <w:rPr>
                <w:spacing w:val="-1"/>
                <w:lang w:eastAsia="zh-CN"/>
              </w:rPr>
              <w:t>量、氟化反</w:t>
            </w:r>
            <w:r>
              <w:rPr>
                <w:lang w:eastAsia="zh-CN"/>
              </w:rPr>
              <w:t>应釜夹套冷却水进水阀形成联锁控制的措施。（对于带</w:t>
            </w:r>
            <w:r>
              <w:rPr>
                <w:spacing w:val="-1"/>
                <w:lang w:eastAsia="zh-CN"/>
              </w:rPr>
              <w:t>搅拌的釜</w:t>
            </w:r>
            <w:r>
              <w:rPr>
                <w:lang w:eastAsia="zh-CN"/>
              </w:rPr>
              <w:t>式反应器，应设搅拌器电流远传指示，实现搅拌器运</w:t>
            </w:r>
            <w:r>
              <w:rPr>
                <w:spacing w:val="-1"/>
                <w:lang w:eastAsia="zh-CN"/>
              </w:rPr>
              <w:t>行状况的监</w:t>
            </w:r>
            <w:r>
              <w:rPr>
                <w:lang w:eastAsia="zh-CN"/>
              </w:rPr>
              <w:t>测和联锁，搅拌系统故障停机时应联锁切断进料并采</w:t>
            </w:r>
            <w:r>
              <w:rPr>
                <w:spacing w:val="-1"/>
                <w:lang w:eastAsia="zh-CN"/>
              </w:rPr>
              <w:t>取必要的冷</w:t>
            </w:r>
          </w:p>
          <w:p w14:paraId="5F71E12A" w14:textId="77777777" w:rsidR="005049BF" w:rsidRDefault="005049BF" w:rsidP="00B0373C">
            <w:pPr>
              <w:pStyle w:val="TableText"/>
              <w:spacing w:line="220" w:lineRule="auto"/>
              <w:ind w:left="116"/>
              <w:rPr>
                <w:rFonts w:hint="eastAsia"/>
                <w:lang w:eastAsia="zh-CN"/>
              </w:rPr>
            </w:pPr>
            <w:r>
              <w:rPr>
                <w:spacing w:val="-4"/>
                <w:lang w:eastAsia="zh-CN"/>
              </w:rPr>
              <w:lastRenderedPageBreak/>
              <w:t>却等措施）</w:t>
            </w:r>
          </w:p>
          <w:p w14:paraId="2ED7FA60" w14:textId="77777777" w:rsidR="005049BF" w:rsidRDefault="005049BF" w:rsidP="00B0373C">
            <w:pPr>
              <w:pStyle w:val="TableText"/>
              <w:spacing w:line="220" w:lineRule="auto"/>
              <w:ind w:left="114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3.氟化反应应设置紧急停车系统。</w:t>
            </w:r>
          </w:p>
        </w:tc>
        <w:tc>
          <w:tcPr>
            <w:tcW w:w="2409" w:type="dxa"/>
          </w:tcPr>
          <w:p w14:paraId="2EAD00DB" w14:textId="77777777" w:rsidR="005049BF" w:rsidRDefault="005049BF" w:rsidP="00464C21">
            <w:pPr>
              <w:spacing w:line="298" w:lineRule="auto"/>
            </w:pPr>
          </w:p>
          <w:p w14:paraId="3E068C14" w14:textId="77777777" w:rsidR="005049BF" w:rsidRDefault="005049BF" w:rsidP="00464C21">
            <w:pPr>
              <w:pStyle w:val="TableText"/>
              <w:spacing w:before="68" w:line="276" w:lineRule="auto"/>
              <w:ind w:left="113" w:right="153" w:firstLine="1"/>
              <w:jc w:val="both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《关于公布首批重点监管的危险化工工艺目录的通知》（安监总管三〔2009〕116</w:t>
            </w:r>
            <w:r>
              <w:rPr>
                <w:spacing w:val="-34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号）、《氟化氢</w:t>
            </w:r>
            <w:r>
              <w:rPr>
                <w:lang w:eastAsia="zh-CN"/>
              </w:rPr>
              <w:t>生产安全技术规范》（HG/T 3003</w:t>
            </w:r>
            <w:r>
              <w:rPr>
                <w:spacing w:val="-1"/>
                <w:lang w:eastAsia="zh-CN"/>
              </w:rPr>
              <w:t>3-2017）</w:t>
            </w:r>
          </w:p>
        </w:tc>
        <w:tc>
          <w:tcPr>
            <w:tcW w:w="1560" w:type="dxa"/>
          </w:tcPr>
          <w:p w14:paraId="1C38AFCA" w14:textId="77777777" w:rsidR="005049BF" w:rsidRDefault="005049BF" w:rsidP="00464C21">
            <w:pPr>
              <w:spacing w:line="301" w:lineRule="auto"/>
            </w:pPr>
          </w:p>
          <w:p w14:paraId="45BC87AA" w14:textId="77777777" w:rsidR="005049BF" w:rsidRDefault="005049BF" w:rsidP="00464C21">
            <w:pPr>
              <w:pStyle w:val="TableText"/>
              <w:spacing w:before="68" w:line="275" w:lineRule="auto"/>
              <w:ind w:left="114" w:right="186"/>
              <w:jc w:val="both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查资料、现场；计算是否配备足够冷量的</w:t>
            </w:r>
            <w:r>
              <w:rPr>
                <w:spacing w:val="-2"/>
                <w:lang w:eastAsia="zh-CN"/>
              </w:rPr>
              <w:t>冷却介质</w:t>
            </w:r>
          </w:p>
        </w:tc>
        <w:tc>
          <w:tcPr>
            <w:tcW w:w="1984" w:type="dxa"/>
          </w:tcPr>
          <w:p w14:paraId="6CAD4FD5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4FDC9EBB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785" w:type="dxa"/>
          </w:tcPr>
          <w:p w14:paraId="5DC24B9E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37" w:type="dxa"/>
          </w:tcPr>
          <w:p w14:paraId="01DBC485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049BF" w:rsidRPr="006747DD" w14:paraId="48339A6E" w14:textId="77777777" w:rsidTr="005049BF">
        <w:trPr>
          <w:jc w:val="center"/>
        </w:trPr>
        <w:tc>
          <w:tcPr>
            <w:tcW w:w="534" w:type="dxa"/>
            <w:vAlign w:val="center"/>
          </w:tcPr>
          <w:p w14:paraId="028F4B27" w14:textId="69981509" w:rsidR="005049BF" w:rsidRPr="006747DD" w:rsidRDefault="008723B7" w:rsidP="000A052D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2268" w:type="dxa"/>
          </w:tcPr>
          <w:p w14:paraId="4E42B9EF" w14:textId="77777777" w:rsidR="005049BF" w:rsidRDefault="005049BF" w:rsidP="00464C21">
            <w:pPr>
              <w:pStyle w:val="TableText"/>
              <w:spacing w:before="69" w:line="276" w:lineRule="auto"/>
              <w:ind w:left="113" w:right="131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t>蒸馏塔应具备超压排放或泄漏应急处置设施，设置塔系统压力、</w:t>
            </w:r>
            <w:r>
              <w:rPr>
                <w:spacing w:val="-1"/>
                <w:lang w:eastAsia="zh-CN"/>
              </w:rPr>
              <w:t>温度报警联锁，具备切断塔釜热媒及物料紧急切断功能。</w:t>
            </w:r>
          </w:p>
        </w:tc>
        <w:tc>
          <w:tcPr>
            <w:tcW w:w="2409" w:type="dxa"/>
          </w:tcPr>
          <w:p w14:paraId="70E3EA74" w14:textId="77777777" w:rsidR="005049BF" w:rsidRDefault="005049BF" w:rsidP="00464C21">
            <w:pPr>
              <w:pStyle w:val="TableText"/>
              <w:spacing w:before="58" w:line="220" w:lineRule="auto"/>
              <w:ind w:left="22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《精细化工企业工程设计防火标准》（GB</w:t>
            </w:r>
          </w:p>
          <w:p w14:paraId="72A652CF" w14:textId="77777777" w:rsidR="005049BF" w:rsidRDefault="005049BF" w:rsidP="00B0373C">
            <w:pPr>
              <w:pStyle w:val="TableText"/>
              <w:spacing w:before="61" w:line="221" w:lineRule="auto"/>
              <w:ind w:left="118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51283-2020）、《石油化工企业设计防火标准（2018</w:t>
            </w:r>
            <w:r>
              <w:rPr>
                <w:spacing w:val="-43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年版）》（GB 50160-2008）、《</w:t>
            </w:r>
            <w:r>
              <w:rPr>
                <w:spacing w:val="-2"/>
                <w:lang w:eastAsia="zh-CN"/>
              </w:rPr>
              <w:t>危险化学品安全专项整治三年行动实施方案》</w:t>
            </w:r>
          </w:p>
        </w:tc>
        <w:tc>
          <w:tcPr>
            <w:tcW w:w="1560" w:type="dxa"/>
          </w:tcPr>
          <w:p w14:paraId="71C3B3FA" w14:textId="77777777" w:rsidR="005049BF" w:rsidRDefault="005049BF" w:rsidP="00464C21">
            <w:pPr>
              <w:spacing w:line="455" w:lineRule="auto"/>
            </w:pPr>
          </w:p>
          <w:p w14:paraId="7BDC637F" w14:textId="77777777" w:rsidR="005049BF" w:rsidRDefault="005049BF" w:rsidP="00464C21">
            <w:pPr>
              <w:pStyle w:val="TableText"/>
              <w:spacing w:before="68" w:line="221" w:lineRule="auto"/>
              <w:ind w:left="115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查资料、现场</w:t>
            </w:r>
            <w:proofErr w:type="spellEnd"/>
          </w:p>
        </w:tc>
        <w:tc>
          <w:tcPr>
            <w:tcW w:w="1984" w:type="dxa"/>
          </w:tcPr>
          <w:p w14:paraId="50E1EBB5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061C603D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785" w:type="dxa"/>
          </w:tcPr>
          <w:p w14:paraId="09A4C3B4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37" w:type="dxa"/>
          </w:tcPr>
          <w:p w14:paraId="10F48512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049BF" w:rsidRPr="006747DD" w14:paraId="27659D56" w14:textId="77777777" w:rsidTr="005049BF">
        <w:trPr>
          <w:jc w:val="center"/>
        </w:trPr>
        <w:tc>
          <w:tcPr>
            <w:tcW w:w="534" w:type="dxa"/>
            <w:vAlign w:val="center"/>
          </w:tcPr>
          <w:p w14:paraId="7E50A898" w14:textId="1E1CAFB4" w:rsidR="005049BF" w:rsidRPr="006747DD" w:rsidRDefault="008723B7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2268" w:type="dxa"/>
          </w:tcPr>
          <w:p w14:paraId="7760C4C7" w14:textId="77777777" w:rsidR="005049BF" w:rsidRDefault="005049BF" w:rsidP="00464C21">
            <w:pPr>
              <w:pStyle w:val="TableText"/>
              <w:spacing w:before="53" w:line="248" w:lineRule="auto"/>
              <w:ind w:left="112" w:right="259" w:hanging="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应在线检测换热设备管道中冷却或加热介质的氟离子含量或</w:t>
            </w:r>
            <w:r>
              <w:rPr>
                <w:spacing w:val="-30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pH</w:t>
            </w:r>
            <w:r>
              <w:rPr>
                <w:spacing w:val="-10"/>
                <w:lang w:eastAsia="zh-CN"/>
              </w:rPr>
              <w:t>等。</w:t>
            </w:r>
          </w:p>
        </w:tc>
        <w:tc>
          <w:tcPr>
            <w:tcW w:w="2409" w:type="dxa"/>
          </w:tcPr>
          <w:p w14:paraId="566A0658" w14:textId="77777777" w:rsidR="005049BF" w:rsidRDefault="005049BF" w:rsidP="00464C21">
            <w:pPr>
              <w:pStyle w:val="TableText"/>
              <w:spacing w:before="53" w:line="248" w:lineRule="auto"/>
              <w:ind w:left="116" w:right="624" w:hanging="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《氟化氢生产安全技术规范》（HG/T </w:t>
            </w:r>
            <w:r>
              <w:rPr>
                <w:spacing w:val="-1"/>
                <w:lang w:eastAsia="zh-CN"/>
              </w:rPr>
              <w:t>30033-</w:t>
            </w:r>
            <w:r>
              <w:rPr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2017）</w:t>
            </w:r>
          </w:p>
        </w:tc>
        <w:tc>
          <w:tcPr>
            <w:tcW w:w="1560" w:type="dxa"/>
          </w:tcPr>
          <w:p w14:paraId="3C824825" w14:textId="77777777" w:rsidR="005049BF" w:rsidRDefault="005049BF" w:rsidP="00464C21">
            <w:pPr>
              <w:pStyle w:val="TableText"/>
              <w:spacing w:before="210" w:line="221" w:lineRule="auto"/>
              <w:ind w:left="115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查现场、资料</w:t>
            </w:r>
            <w:proofErr w:type="spellEnd"/>
          </w:p>
        </w:tc>
        <w:tc>
          <w:tcPr>
            <w:tcW w:w="1984" w:type="dxa"/>
          </w:tcPr>
          <w:p w14:paraId="6D1675AD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11AD5D92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785" w:type="dxa"/>
          </w:tcPr>
          <w:p w14:paraId="42EB56EC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37" w:type="dxa"/>
          </w:tcPr>
          <w:p w14:paraId="59726E01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049BF" w:rsidRPr="006747DD" w14:paraId="37CD6C3A" w14:textId="77777777" w:rsidTr="005049BF">
        <w:trPr>
          <w:jc w:val="center"/>
        </w:trPr>
        <w:tc>
          <w:tcPr>
            <w:tcW w:w="534" w:type="dxa"/>
            <w:vAlign w:val="center"/>
          </w:tcPr>
          <w:p w14:paraId="0051BAFF" w14:textId="42B7ACB4" w:rsidR="005049BF" w:rsidRPr="006747DD" w:rsidRDefault="008723B7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2268" w:type="dxa"/>
          </w:tcPr>
          <w:p w14:paraId="5A7F7871" w14:textId="77777777" w:rsidR="005049BF" w:rsidRDefault="005049BF" w:rsidP="00464C21">
            <w:pPr>
              <w:pStyle w:val="TableText"/>
              <w:spacing w:before="53" w:line="248" w:lineRule="auto"/>
              <w:ind w:left="111" w:right="100" w:firstLine="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涉及易燃易爆、有毒、腐蚀性物料不应使用玻璃管</w:t>
            </w:r>
            <w:r>
              <w:rPr>
                <w:spacing w:val="-1"/>
                <w:lang w:eastAsia="zh-CN"/>
              </w:rPr>
              <w:t>液位计，液位</w:t>
            </w:r>
            <w:r>
              <w:rPr>
                <w:spacing w:val="-2"/>
                <w:lang w:eastAsia="zh-CN"/>
              </w:rPr>
              <w:t>计应标有最高安全液位。</w:t>
            </w:r>
          </w:p>
        </w:tc>
        <w:tc>
          <w:tcPr>
            <w:tcW w:w="2409" w:type="dxa"/>
          </w:tcPr>
          <w:p w14:paraId="673C5C8B" w14:textId="77777777" w:rsidR="005049BF" w:rsidRDefault="005049BF" w:rsidP="00464C21">
            <w:pPr>
              <w:pStyle w:val="TableText"/>
              <w:spacing w:before="53" w:line="248" w:lineRule="auto"/>
              <w:ind w:left="116" w:right="624" w:hanging="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《氟化氢生产安全技术规范》（HG/T </w:t>
            </w:r>
            <w:r>
              <w:rPr>
                <w:spacing w:val="-1"/>
                <w:lang w:eastAsia="zh-CN"/>
              </w:rPr>
              <w:t>30033-</w:t>
            </w:r>
            <w:r>
              <w:rPr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2017）</w:t>
            </w:r>
          </w:p>
        </w:tc>
        <w:tc>
          <w:tcPr>
            <w:tcW w:w="1560" w:type="dxa"/>
          </w:tcPr>
          <w:p w14:paraId="11B73264" w14:textId="77777777" w:rsidR="005049BF" w:rsidRDefault="005049BF" w:rsidP="00464C21">
            <w:pPr>
              <w:pStyle w:val="TableText"/>
              <w:spacing w:before="210" w:line="221" w:lineRule="auto"/>
              <w:ind w:left="115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查现场</w:t>
            </w:r>
            <w:proofErr w:type="spellEnd"/>
          </w:p>
        </w:tc>
        <w:tc>
          <w:tcPr>
            <w:tcW w:w="1984" w:type="dxa"/>
          </w:tcPr>
          <w:p w14:paraId="3C14DD67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077E7F4E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785" w:type="dxa"/>
          </w:tcPr>
          <w:p w14:paraId="1AE6805F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37" w:type="dxa"/>
          </w:tcPr>
          <w:p w14:paraId="17D7765C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049BF" w:rsidRPr="006747DD" w14:paraId="0D537C6B" w14:textId="77777777" w:rsidTr="005049BF">
        <w:trPr>
          <w:jc w:val="center"/>
        </w:trPr>
        <w:tc>
          <w:tcPr>
            <w:tcW w:w="534" w:type="dxa"/>
            <w:vAlign w:val="center"/>
          </w:tcPr>
          <w:p w14:paraId="3501DED3" w14:textId="1CDECC19" w:rsidR="005049BF" w:rsidRPr="006747DD" w:rsidRDefault="008723B7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2268" w:type="dxa"/>
          </w:tcPr>
          <w:p w14:paraId="23CE216A" w14:textId="77777777" w:rsidR="005049BF" w:rsidRDefault="005049BF" w:rsidP="00464C21">
            <w:pPr>
              <w:pStyle w:val="TableText"/>
              <w:spacing w:before="56" w:line="274" w:lineRule="auto"/>
              <w:ind w:left="112" w:right="160" w:firstLine="14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1.氟化氢储罐（槽）液位不高于储存量的80%，每个</w:t>
            </w:r>
            <w:r>
              <w:rPr>
                <w:lang w:eastAsia="zh-CN"/>
              </w:rPr>
              <w:t>储槽应配置</w:t>
            </w:r>
            <w:r>
              <w:rPr>
                <w:spacing w:val="-3"/>
                <w:lang w:eastAsia="zh-CN"/>
              </w:rPr>
              <w:t>两种计量方式。</w:t>
            </w:r>
          </w:p>
          <w:p w14:paraId="35E4B467" w14:textId="77777777" w:rsidR="005049BF" w:rsidRDefault="005049BF" w:rsidP="00464C21">
            <w:pPr>
              <w:pStyle w:val="TableText"/>
              <w:spacing w:before="1" w:line="274" w:lineRule="auto"/>
              <w:ind w:left="111" w:right="100" w:firstLine="2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2.氟化氢储罐（槽）必须设置备用槽。储罐（槽</w:t>
            </w:r>
            <w:r>
              <w:rPr>
                <w:spacing w:val="-1"/>
                <w:lang w:eastAsia="zh-CN"/>
              </w:rPr>
              <w:t>）应设置紧急泄</w:t>
            </w:r>
            <w:r>
              <w:rPr>
                <w:spacing w:val="-2"/>
                <w:lang w:eastAsia="zh-CN"/>
              </w:rPr>
              <w:t>放设施。</w:t>
            </w:r>
          </w:p>
          <w:p w14:paraId="21E9A58B" w14:textId="77777777" w:rsidR="005049BF" w:rsidRDefault="005049BF" w:rsidP="00464C21">
            <w:pPr>
              <w:pStyle w:val="TableText"/>
              <w:spacing w:line="219" w:lineRule="auto"/>
              <w:ind w:left="11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3.储罐（槽）区周边应安装喷淋水幕，具备</w:t>
            </w:r>
            <w:r>
              <w:rPr>
                <w:spacing w:val="-1"/>
                <w:lang w:eastAsia="zh-CN"/>
              </w:rPr>
              <w:t>远程控制功能。</w:t>
            </w:r>
          </w:p>
        </w:tc>
        <w:tc>
          <w:tcPr>
            <w:tcW w:w="2409" w:type="dxa"/>
          </w:tcPr>
          <w:p w14:paraId="1B807BF9" w14:textId="77777777" w:rsidR="005049BF" w:rsidRDefault="005049BF" w:rsidP="00464C21">
            <w:pPr>
              <w:spacing w:line="453" w:lineRule="auto"/>
            </w:pPr>
          </w:p>
          <w:p w14:paraId="2B20B4F5" w14:textId="77777777" w:rsidR="005049BF" w:rsidRDefault="005049BF" w:rsidP="00464C21">
            <w:pPr>
              <w:pStyle w:val="TableText"/>
              <w:spacing w:before="68" w:line="282" w:lineRule="auto"/>
              <w:ind w:left="116" w:right="624" w:hanging="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《氟化氢生产安全技术规范》（HG/T </w:t>
            </w:r>
            <w:r>
              <w:rPr>
                <w:spacing w:val="-1"/>
                <w:lang w:eastAsia="zh-CN"/>
              </w:rPr>
              <w:t>30033-</w:t>
            </w:r>
            <w:r>
              <w:rPr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2017）</w:t>
            </w:r>
          </w:p>
        </w:tc>
        <w:tc>
          <w:tcPr>
            <w:tcW w:w="1560" w:type="dxa"/>
          </w:tcPr>
          <w:p w14:paraId="20CAE902" w14:textId="77777777" w:rsidR="005049BF" w:rsidRDefault="005049BF" w:rsidP="00464C21">
            <w:pPr>
              <w:spacing w:line="304" w:lineRule="auto"/>
            </w:pPr>
          </w:p>
          <w:p w14:paraId="2359A893" w14:textId="77777777" w:rsidR="005049BF" w:rsidRDefault="005049BF" w:rsidP="00464C21">
            <w:pPr>
              <w:spacing w:line="304" w:lineRule="auto"/>
            </w:pPr>
          </w:p>
          <w:p w14:paraId="41A4E7BE" w14:textId="77777777" w:rsidR="005049BF" w:rsidRDefault="005049BF" w:rsidP="00464C21">
            <w:pPr>
              <w:pStyle w:val="TableText"/>
              <w:spacing w:before="68" w:line="221" w:lineRule="auto"/>
              <w:ind w:left="115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查现场</w:t>
            </w:r>
            <w:proofErr w:type="spellEnd"/>
          </w:p>
        </w:tc>
        <w:tc>
          <w:tcPr>
            <w:tcW w:w="1984" w:type="dxa"/>
          </w:tcPr>
          <w:p w14:paraId="6E5B43C7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3E442EBE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785" w:type="dxa"/>
          </w:tcPr>
          <w:p w14:paraId="58C1F5D4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37" w:type="dxa"/>
          </w:tcPr>
          <w:p w14:paraId="2400B8CF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049BF" w:rsidRPr="006747DD" w14:paraId="16A6F069" w14:textId="77777777" w:rsidTr="005049BF">
        <w:trPr>
          <w:jc w:val="center"/>
        </w:trPr>
        <w:tc>
          <w:tcPr>
            <w:tcW w:w="534" w:type="dxa"/>
            <w:vAlign w:val="center"/>
          </w:tcPr>
          <w:p w14:paraId="56D8C666" w14:textId="2A48ACE8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2268" w:type="dxa"/>
          </w:tcPr>
          <w:p w14:paraId="5540135E" w14:textId="77777777" w:rsidR="005049BF" w:rsidRDefault="005049BF" w:rsidP="00464C21">
            <w:pPr>
              <w:pStyle w:val="TableText"/>
              <w:spacing w:before="57" w:line="274" w:lineRule="auto"/>
              <w:ind w:left="113" w:right="100" w:firstLine="13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1.槽车、钢瓶充装作</w:t>
            </w:r>
            <w:r>
              <w:rPr>
                <w:spacing w:val="-1"/>
                <w:lang w:eastAsia="zh-CN"/>
              </w:rPr>
              <w:lastRenderedPageBreak/>
              <w:t>业间应配备自动切断、自动喷淋、抽风吸收</w:t>
            </w:r>
            <w:r>
              <w:rPr>
                <w:spacing w:val="-2"/>
                <w:lang w:eastAsia="zh-CN"/>
              </w:rPr>
              <w:t>等应急装置。</w:t>
            </w:r>
          </w:p>
          <w:p w14:paraId="1633CE99" w14:textId="77777777" w:rsidR="005049BF" w:rsidRDefault="005049BF" w:rsidP="00464C21">
            <w:pPr>
              <w:pStyle w:val="TableText"/>
              <w:spacing w:line="274" w:lineRule="auto"/>
              <w:ind w:left="111" w:right="100" w:firstLine="2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2.氟化氢包装、卸料和储存系统应安装故障检修</w:t>
            </w:r>
            <w:r>
              <w:rPr>
                <w:spacing w:val="-1"/>
                <w:lang w:eastAsia="zh-CN"/>
              </w:rPr>
              <w:t>所需的负压吸收装置。（槽车出料切断阀不建议使用球阀）</w:t>
            </w:r>
          </w:p>
          <w:p w14:paraId="5C898811" w14:textId="77777777" w:rsidR="005049BF" w:rsidRDefault="005049BF" w:rsidP="00464C21">
            <w:pPr>
              <w:pStyle w:val="TableText"/>
              <w:spacing w:line="219" w:lineRule="auto"/>
              <w:ind w:left="116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3.应就近配备淋浴洗眼设施、急救药品等。</w:t>
            </w:r>
          </w:p>
        </w:tc>
        <w:tc>
          <w:tcPr>
            <w:tcW w:w="2409" w:type="dxa"/>
          </w:tcPr>
          <w:p w14:paraId="2335CEC4" w14:textId="77777777" w:rsidR="005049BF" w:rsidRDefault="005049BF" w:rsidP="00464C21">
            <w:pPr>
              <w:spacing w:line="454" w:lineRule="auto"/>
            </w:pPr>
          </w:p>
          <w:p w14:paraId="6249FFD4" w14:textId="77777777" w:rsidR="005049BF" w:rsidRDefault="005049BF" w:rsidP="00464C21">
            <w:pPr>
              <w:pStyle w:val="TableText"/>
              <w:spacing w:before="68" w:line="282" w:lineRule="auto"/>
              <w:ind w:left="116" w:right="624" w:hanging="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《氟化氢生产安全技术规范》（HG/T </w:t>
            </w:r>
            <w:r>
              <w:rPr>
                <w:spacing w:val="-1"/>
                <w:lang w:eastAsia="zh-CN"/>
              </w:rPr>
              <w:t>30033-</w:t>
            </w:r>
            <w:r>
              <w:rPr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2017）</w:t>
            </w:r>
          </w:p>
        </w:tc>
        <w:tc>
          <w:tcPr>
            <w:tcW w:w="1560" w:type="dxa"/>
          </w:tcPr>
          <w:p w14:paraId="4BE864EC" w14:textId="77777777" w:rsidR="005049BF" w:rsidRDefault="005049BF" w:rsidP="00464C21">
            <w:pPr>
              <w:spacing w:line="304" w:lineRule="auto"/>
            </w:pPr>
          </w:p>
          <w:p w14:paraId="2D7483B5" w14:textId="77777777" w:rsidR="005049BF" w:rsidRDefault="005049BF" w:rsidP="00464C21">
            <w:pPr>
              <w:spacing w:line="305" w:lineRule="auto"/>
            </w:pPr>
          </w:p>
          <w:p w14:paraId="69ED85A7" w14:textId="77777777" w:rsidR="005049BF" w:rsidRDefault="005049BF" w:rsidP="00464C21">
            <w:pPr>
              <w:pStyle w:val="TableText"/>
              <w:spacing w:before="68" w:line="221" w:lineRule="auto"/>
              <w:ind w:left="115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查现场</w:t>
            </w:r>
            <w:proofErr w:type="spellEnd"/>
          </w:p>
        </w:tc>
        <w:tc>
          <w:tcPr>
            <w:tcW w:w="1984" w:type="dxa"/>
          </w:tcPr>
          <w:p w14:paraId="582D3BC5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5A5AE82E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785" w:type="dxa"/>
          </w:tcPr>
          <w:p w14:paraId="6C8A10F6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37" w:type="dxa"/>
          </w:tcPr>
          <w:p w14:paraId="07B9AEEC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049BF" w:rsidRPr="006747DD" w14:paraId="5CF46E24" w14:textId="77777777" w:rsidTr="005049BF">
        <w:trPr>
          <w:jc w:val="center"/>
        </w:trPr>
        <w:tc>
          <w:tcPr>
            <w:tcW w:w="534" w:type="dxa"/>
            <w:vAlign w:val="center"/>
          </w:tcPr>
          <w:p w14:paraId="0048B810" w14:textId="448F9E83" w:rsidR="005049BF" w:rsidRPr="006747DD" w:rsidRDefault="008723B7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2268" w:type="dxa"/>
          </w:tcPr>
          <w:p w14:paraId="00C9E3BB" w14:textId="77777777" w:rsidR="005049BF" w:rsidRDefault="005049BF" w:rsidP="00464C21">
            <w:pPr>
              <w:pStyle w:val="TableText"/>
              <w:spacing w:before="58" w:line="246" w:lineRule="auto"/>
              <w:ind w:left="124" w:right="131" w:hanging="12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作业现场装卸、取样、开关阀门等操作人员应</w:t>
            </w:r>
            <w:r>
              <w:rPr>
                <w:spacing w:val="-2"/>
                <w:lang w:eastAsia="zh-CN"/>
              </w:rPr>
              <w:t>该佩戴防护面屏、</w:t>
            </w:r>
            <w:r>
              <w:rPr>
                <w:spacing w:val="-4"/>
                <w:lang w:eastAsia="zh-CN"/>
              </w:rPr>
              <w:t>防酸碱轻型防护服。</w:t>
            </w:r>
          </w:p>
        </w:tc>
        <w:tc>
          <w:tcPr>
            <w:tcW w:w="2409" w:type="dxa"/>
          </w:tcPr>
          <w:p w14:paraId="5C322CF6" w14:textId="77777777" w:rsidR="005049BF" w:rsidRDefault="005049BF" w:rsidP="00464C21">
            <w:pPr>
              <w:pStyle w:val="TableText"/>
              <w:spacing w:before="58" w:line="246" w:lineRule="auto"/>
              <w:ind w:left="116" w:right="624" w:hanging="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《氟化氢生产安全技术规范》（HG/T </w:t>
            </w:r>
            <w:r>
              <w:rPr>
                <w:spacing w:val="-1"/>
                <w:lang w:eastAsia="zh-CN"/>
              </w:rPr>
              <w:t>30033-</w:t>
            </w:r>
            <w:r>
              <w:rPr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2017）</w:t>
            </w:r>
          </w:p>
        </w:tc>
        <w:tc>
          <w:tcPr>
            <w:tcW w:w="1560" w:type="dxa"/>
          </w:tcPr>
          <w:p w14:paraId="0BF3D224" w14:textId="77777777" w:rsidR="005049BF" w:rsidRDefault="005049BF" w:rsidP="00464C21">
            <w:pPr>
              <w:pStyle w:val="TableText"/>
              <w:spacing w:before="213" w:line="221" w:lineRule="auto"/>
              <w:ind w:left="115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查现场</w:t>
            </w:r>
            <w:proofErr w:type="spellEnd"/>
          </w:p>
        </w:tc>
        <w:tc>
          <w:tcPr>
            <w:tcW w:w="1984" w:type="dxa"/>
          </w:tcPr>
          <w:p w14:paraId="23D1760A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35AA11A2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785" w:type="dxa"/>
          </w:tcPr>
          <w:p w14:paraId="58734FF0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37" w:type="dxa"/>
          </w:tcPr>
          <w:p w14:paraId="5ACE8D17" w14:textId="77777777" w:rsidR="005049BF" w:rsidRPr="006747DD" w:rsidRDefault="005049BF" w:rsidP="000A05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bookmarkEnd w:id="0"/>
      <w:bookmarkEnd w:id="1"/>
      <w:bookmarkEnd w:id="2"/>
    </w:tbl>
    <w:p w14:paraId="5B56D3F7" w14:textId="77777777" w:rsidR="000A052D" w:rsidRPr="000A052D" w:rsidRDefault="000A052D" w:rsidP="000A052D">
      <w:pPr>
        <w:jc w:val="center"/>
        <w:rPr>
          <w:sz w:val="24"/>
          <w:szCs w:val="24"/>
        </w:rPr>
      </w:pPr>
    </w:p>
    <w:sectPr w:rsidR="000A052D" w:rsidRPr="000A052D" w:rsidSect="000A052D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3C8B7" w14:textId="77777777" w:rsidR="00F435A1" w:rsidRDefault="00F435A1" w:rsidP="00510C11">
      <w:r>
        <w:separator/>
      </w:r>
    </w:p>
  </w:endnote>
  <w:endnote w:type="continuationSeparator" w:id="0">
    <w:p w14:paraId="7D403E68" w14:textId="77777777" w:rsidR="00F435A1" w:rsidRDefault="00F435A1" w:rsidP="0051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D5DE" w14:textId="77777777" w:rsidR="00F435A1" w:rsidRDefault="00F435A1" w:rsidP="00510C11">
      <w:r>
        <w:separator/>
      </w:r>
    </w:p>
  </w:footnote>
  <w:footnote w:type="continuationSeparator" w:id="0">
    <w:p w14:paraId="763E6877" w14:textId="77777777" w:rsidR="00F435A1" w:rsidRDefault="00F435A1" w:rsidP="00510C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52D"/>
    <w:rsid w:val="000327FC"/>
    <w:rsid w:val="000A052D"/>
    <w:rsid w:val="000E5F23"/>
    <w:rsid w:val="000E7DD2"/>
    <w:rsid w:val="00154FCE"/>
    <w:rsid w:val="00172201"/>
    <w:rsid w:val="001C4BEE"/>
    <w:rsid w:val="0030064A"/>
    <w:rsid w:val="00374ACA"/>
    <w:rsid w:val="003A717D"/>
    <w:rsid w:val="003E17DC"/>
    <w:rsid w:val="00463396"/>
    <w:rsid w:val="00495447"/>
    <w:rsid w:val="004A6283"/>
    <w:rsid w:val="004B73C4"/>
    <w:rsid w:val="004C7547"/>
    <w:rsid w:val="004D4CB8"/>
    <w:rsid w:val="005023F2"/>
    <w:rsid w:val="005049BF"/>
    <w:rsid w:val="00510C11"/>
    <w:rsid w:val="00617D83"/>
    <w:rsid w:val="006348BE"/>
    <w:rsid w:val="006747DD"/>
    <w:rsid w:val="006C1D23"/>
    <w:rsid w:val="006C25E5"/>
    <w:rsid w:val="00720C74"/>
    <w:rsid w:val="0072498E"/>
    <w:rsid w:val="007627C2"/>
    <w:rsid w:val="007B157A"/>
    <w:rsid w:val="007C09CA"/>
    <w:rsid w:val="007C24DF"/>
    <w:rsid w:val="008458C8"/>
    <w:rsid w:val="0086160A"/>
    <w:rsid w:val="008723B7"/>
    <w:rsid w:val="00880B58"/>
    <w:rsid w:val="008A3345"/>
    <w:rsid w:val="008B6848"/>
    <w:rsid w:val="0091626E"/>
    <w:rsid w:val="009331C8"/>
    <w:rsid w:val="009A4666"/>
    <w:rsid w:val="009F07B0"/>
    <w:rsid w:val="00AE6D49"/>
    <w:rsid w:val="00B0373C"/>
    <w:rsid w:val="00B20F3F"/>
    <w:rsid w:val="00B37204"/>
    <w:rsid w:val="00B41B2F"/>
    <w:rsid w:val="00B66709"/>
    <w:rsid w:val="00B66E16"/>
    <w:rsid w:val="00BB7535"/>
    <w:rsid w:val="00BD51CF"/>
    <w:rsid w:val="00C07630"/>
    <w:rsid w:val="00C33310"/>
    <w:rsid w:val="00C4279E"/>
    <w:rsid w:val="00C705C0"/>
    <w:rsid w:val="00C91A34"/>
    <w:rsid w:val="00CD77FF"/>
    <w:rsid w:val="00D778E8"/>
    <w:rsid w:val="00D94A92"/>
    <w:rsid w:val="00D96605"/>
    <w:rsid w:val="00E44CF0"/>
    <w:rsid w:val="00E637CB"/>
    <w:rsid w:val="00E73829"/>
    <w:rsid w:val="00ED2959"/>
    <w:rsid w:val="00F435A1"/>
    <w:rsid w:val="00F53458"/>
    <w:rsid w:val="00F85D5B"/>
    <w:rsid w:val="00FC061F"/>
    <w:rsid w:val="00FC67E8"/>
    <w:rsid w:val="00FE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AFA5B6"/>
  <w15:docId w15:val="{34343A5E-60D9-4D26-8CB7-9EE6219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">
    <w:name w:val="Body text|2"/>
    <w:basedOn w:val="a"/>
    <w:qFormat/>
    <w:rsid w:val="003E17DC"/>
    <w:pPr>
      <w:spacing w:after="260" w:line="403" w:lineRule="auto"/>
      <w:jc w:val="center"/>
    </w:pPr>
    <w:rPr>
      <w:rFonts w:ascii="宋体" w:eastAsia="宋体" w:hAnsi="宋体" w:cs="宋体"/>
      <w:sz w:val="32"/>
      <w:szCs w:val="32"/>
      <w:lang w:val="zh-TW" w:eastAsia="zh-TW" w:bidi="zh-TW"/>
    </w:rPr>
  </w:style>
  <w:style w:type="paragraph" w:styleId="a4">
    <w:name w:val="Balloon Text"/>
    <w:basedOn w:val="a"/>
    <w:link w:val="a5"/>
    <w:uiPriority w:val="99"/>
    <w:semiHidden/>
    <w:unhideWhenUsed/>
    <w:rsid w:val="003E17D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3E17DC"/>
    <w:rPr>
      <w:sz w:val="18"/>
      <w:szCs w:val="18"/>
    </w:rPr>
  </w:style>
  <w:style w:type="paragraph" w:customStyle="1" w:styleId="TableText">
    <w:name w:val="Table Text"/>
    <w:basedOn w:val="a"/>
    <w:semiHidden/>
    <w:qFormat/>
    <w:rsid w:val="00B0373C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Cs w:val="21"/>
      <w:lang w:eastAsia="en-US"/>
    </w:rPr>
  </w:style>
  <w:style w:type="paragraph" w:styleId="a6">
    <w:name w:val="header"/>
    <w:basedOn w:val="a"/>
    <w:link w:val="a7"/>
    <w:uiPriority w:val="99"/>
    <w:unhideWhenUsed/>
    <w:rsid w:val="00510C1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10C1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10C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10C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345F144-CA26-48F6-B1A3-8B97A84DD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527</Words>
  <Characters>575</Characters>
  <Application>Microsoft Office Word</Application>
  <DocSecurity>0</DocSecurity>
  <Lines>115</Lines>
  <Paragraphs>40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2468522168@qq.com</cp:lastModifiedBy>
  <cp:revision>8</cp:revision>
  <dcterms:created xsi:type="dcterms:W3CDTF">2026-07-27T08:11:00Z</dcterms:created>
  <dcterms:modified xsi:type="dcterms:W3CDTF">2026-08-09T07:08:00Z</dcterms:modified>
</cp:coreProperties>
</file>