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357DD" w14:textId="010FFF16" w:rsidR="000A052D" w:rsidRDefault="000A052D" w:rsidP="000A052D">
      <w:pPr>
        <w:spacing w:line="590" w:lineRule="exact"/>
        <w:rPr>
          <w:rFonts w:ascii="Times New Roman" w:eastAsia="方正小标宋_GBK" w:hAnsi="Times New Roman" w:cs="Times New Roman"/>
          <w:color w:val="000000"/>
          <w:sz w:val="32"/>
          <w:szCs w:val="32"/>
        </w:rPr>
      </w:pPr>
      <w:r w:rsidRPr="00934BAA">
        <w:rPr>
          <w:rFonts w:ascii="Times New Roman" w:eastAsia="方正黑体_GBK" w:hAnsi="Times New Roman" w:cs="Times New Roman"/>
          <w:color w:val="000000"/>
          <w:sz w:val="32"/>
          <w:szCs w:val="32"/>
        </w:rPr>
        <w:t>附件</w:t>
      </w:r>
      <w:r w:rsidR="007805DD" w:rsidRPr="00934BAA">
        <w:rPr>
          <w:rFonts w:ascii="Times New Roman" w:eastAsia="方正黑体_GBK" w:hAnsi="Times New Roman" w:cs="Times New Roman" w:hint="eastAsia"/>
          <w:color w:val="000000"/>
          <w:sz w:val="32"/>
          <w:szCs w:val="32"/>
        </w:rPr>
        <w:t>5</w:t>
      </w:r>
      <w:r w:rsidRPr="00934BAA">
        <w:rPr>
          <w:rFonts w:ascii="Times New Roman" w:eastAsia="方正黑体_GBK" w:hAnsi="Times New Roman" w:cs="Times New Roman" w:hint="eastAsia"/>
          <w:color w:val="000000"/>
          <w:sz w:val="32"/>
          <w:szCs w:val="32"/>
        </w:rPr>
        <w:t>-</w:t>
      </w:r>
      <w:r w:rsidR="00DC7519">
        <w:rPr>
          <w:rFonts w:ascii="Times New Roman" w:eastAsia="方正黑体_GBK" w:hAnsi="Times New Roman" w:cs="Times New Roman" w:hint="eastAsia"/>
          <w:color w:val="000000"/>
          <w:sz w:val="32"/>
          <w:szCs w:val="32"/>
        </w:rPr>
        <w:t>10</w:t>
      </w:r>
      <w:r w:rsidR="00934BAA" w:rsidRPr="00934BAA">
        <w:rPr>
          <w:rFonts w:ascii="Times New Roman" w:eastAsia="方正小标宋_GBK" w:hAnsi="Times New Roman" w:cs="Times New Roman"/>
          <w:color w:val="000000"/>
          <w:sz w:val="32"/>
          <w:szCs w:val="32"/>
        </w:rPr>
        <w:t>安全</w:t>
      </w:r>
      <w:r w:rsidR="00934BAA" w:rsidRPr="00934BAA">
        <w:rPr>
          <w:rFonts w:ascii="Times New Roman" w:eastAsia="方正小标宋_GBK" w:hAnsi="Times New Roman" w:cs="Times New Roman" w:hint="eastAsia"/>
          <w:color w:val="000000"/>
          <w:sz w:val="32"/>
          <w:szCs w:val="32"/>
        </w:rPr>
        <w:t>诊断专项检查</w:t>
      </w:r>
      <w:r w:rsidR="00934BAA" w:rsidRPr="00934BAA">
        <w:rPr>
          <w:rFonts w:ascii="Times New Roman" w:eastAsia="方正小标宋_GBK" w:hAnsi="Times New Roman" w:cs="Times New Roman"/>
          <w:color w:val="000000"/>
          <w:sz w:val="32"/>
          <w:szCs w:val="32"/>
        </w:rPr>
        <w:t>表</w:t>
      </w:r>
      <w:r w:rsidR="00934BAA" w:rsidRPr="00934BAA">
        <w:rPr>
          <w:rFonts w:ascii="Times New Roman" w:eastAsia="方正小标宋_GBK" w:hAnsi="Times New Roman" w:cs="Times New Roman" w:hint="eastAsia"/>
          <w:color w:val="000000"/>
          <w:sz w:val="32"/>
          <w:szCs w:val="32"/>
        </w:rPr>
        <w:t>（</w:t>
      </w:r>
      <w:r w:rsidR="00DC7519">
        <w:rPr>
          <w:rFonts w:ascii="Times New Roman" w:eastAsia="方正小标宋_GBK" w:hAnsi="Times New Roman" w:cs="Times New Roman" w:hint="eastAsia"/>
          <w:color w:val="000000"/>
          <w:sz w:val="32"/>
          <w:szCs w:val="32"/>
        </w:rPr>
        <w:t>硝</w:t>
      </w:r>
      <w:r w:rsidR="00253F54">
        <w:rPr>
          <w:rFonts w:ascii="Times New Roman" w:eastAsia="方正小标宋_GBK" w:hAnsi="Times New Roman" w:cs="Times New Roman" w:hint="eastAsia"/>
          <w:color w:val="000000"/>
          <w:sz w:val="32"/>
          <w:szCs w:val="32"/>
        </w:rPr>
        <w:t>化</w:t>
      </w:r>
      <w:r w:rsidR="00934BAA" w:rsidRPr="00934BAA">
        <w:rPr>
          <w:rFonts w:ascii="Times New Roman" w:eastAsia="方正小标宋_GBK" w:hAnsi="Times New Roman" w:cs="Times New Roman" w:hint="eastAsia"/>
          <w:color w:val="000000"/>
          <w:sz w:val="32"/>
          <w:szCs w:val="32"/>
        </w:rPr>
        <w:t>企业）</w:t>
      </w:r>
    </w:p>
    <w:p w14:paraId="16B36A5B" w14:textId="77777777" w:rsidR="00487FF3" w:rsidRPr="00487FF3" w:rsidRDefault="00487FF3" w:rsidP="000A052D">
      <w:pPr>
        <w:spacing w:line="590" w:lineRule="exact"/>
        <w:rPr>
          <w:rFonts w:ascii="Times New Roman" w:eastAsia="方正黑体_GBK" w:hAnsi="Times New Roman" w:cs="Times New Roman"/>
          <w:color w:val="000000"/>
          <w:sz w:val="32"/>
          <w:szCs w:val="32"/>
        </w:rPr>
      </w:pPr>
    </w:p>
    <w:tbl>
      <w:tblPr>
        <w:tblStyle w:val="9"/>
        <w:tblW w:w="0" w:type="auto"/>
        <w:jc w:val="center"/>
        <w:tblLook w:val="04A0" w:firstRow="1" w:lastRow="0" w:firstColumn="1" w:lastColumn="0" w:noHBand="0" w:noVBand="1"/>
      </w:tblPr>
      <w:tblGrid>
        <w:gridCol w:w="534"/>
        <w:gridCol w:w="2268"/>
        <w:gridCol w:w="2409"/>
        <w:gridCol w:w="1560"/>
        <w:gridCol w:w="1984"/>
        <w:gridCol w:w="1843"/>
        <w:gridCol w:w="2785"/>
        <w:gridCol w:w="737"/>
      </w:tblGrid>
      <w:tr w:rsidR="00934BAA" w:rsidRPr="00FE4C90" w14:paraId="5430AF27" w14:textId="77777777" w:rsidTr="00FE4C90">
        <w:trPr>
          <w:jc w:val="center"/>
        </w:trPr>
        <w:tc>
          <w:tcPr>
            <w:tcW w:w="534" w:type="dxa"/>
            <w:vAlign w:val="center"/>
          </w:tcPr>
          <w:p w14:paraId="7AA1CD22" w14:textId="77777777" w:rsidR="00934BAA" w:rsidRPr="00FE4C90" w:rsidRDefault="00934BAA" w:rsidP="00934BAA">
            <w:pPr>
              <w:jc w:val="center"/>
              <w:rPr>
                <w:rFonts w:ascii="Times New Roman" w:hAnsi="Times New Roman" w:cs="Times New Roman"/>
                <w:b/>
                <w:szCs w:val="21"/>
              </w:rPr>
            </w:pPr>
            <w:r w:rsidRPr="00FE4C90">
              <w:rPr>
                <w:rFonts w:ascii="Times New Roman" w:hAnsi="Times New Roman" w:cs="Times New Roman"/>
                <w:b/>
                <w:szCs w:val="21"/>
              </w:rPr>
              <w:t>序号</w:t>
            </w:r>
          </w:p>
        </w:tc>
        <w:tc>
          <w:tcPr>
            <w:tcW w:w="2268" w:type="dxa"/>
            <w:vAlign w:val="center"/>
          </w:tcPr>
          <w:p w14:paraId="2C477DB3" w14:textId="77777777" w:rsidR="00934BAA" w:rsidRPr="00FE4C90" w:rsidRDefault="00934BAA" w:rsidP="00934BAA">
            <w:pPr>
              <w:jc w:val="center"/>
              <w:rPr>
                <w:rFonts w:ascii="Times New Roman" w:hAnsi="Times New Roman" w:cs="Times New Roman"/>
                <w:b/>
                <w:szCs w:val="21"/>
              </w:rPr>
            </w:pPr>
            <w:r w:rsidRPr="00FE4C90">
              <w:rPr>
                <w:rFonts w:ascii="Times New Roman" w:hAnsi="Times New Roman" w:cs="Times New Roman"/>
                <w:b/>
                <w:szCs w:val="21"/>
              </w:rPr>
              <w:t>检查内容</w:t>
            </w:r>
          </w:p>
        </w:tc>
        <w:tc>
          <w:tcPr>
            <w:tcW w:w="2409" w:type="dxa"/>
            <w:vAlign w:val="center"/>
          </w:tcPr>
          <w:p w14:paraId="4DAE08AE" w14:textId="77777777" w:rsidR="00934BAA" w:rsidRPr="00FE4C90" w:rsidRDefault="00934BAA" w:rsidP="00FE4C90">
            <w:pPr>
              <w:jc w:val="center"/>
              <w:rPr>
                <w:rFonts w:ascii="Times New Roman" w:hAnsi="Times New Roman" w:cs="Times New Roman"/>
                <w:b/>
                <w:szCs w:val="21"/>
              </w:rPr>
            </w:pPr>
            <w:r w:rsidRPr="00FE4C90">
              <w:rPr>
                <w:rFonts w:ascii="Times New Roman" w:hAnsi="Times New Roman" w:cs="Times New Roman"/>
                <w:b/>
                <w:szCs w:val="21"/>
              </w:rPr>
              <w:t>检查依据</w:t>
            </w:r>
          </w:p>
        </w:tc>
        <w:tc>
          <w:tcPr>
            <w:tcW w:w="1560" w:type="dxa"/>
            <w:vAlign w:val="center"/>
          </w:tcPr>
          <w:p w14:paraId="288FCE15" w14:textId="77777777" w:rsidR="00934BAA" w:rsidRPr="00FE4C90" w:rsidRDefault="00934BAA" w:rsidP="00FE4C90">
            <w:pPr>
              <w:jc w:val="center"/>
              <w:rPr>
                <w:rFonts w:ascii="Times New Roman" w:hAnsi="Times New Roman" w:cs="Times New Roman"/>
                <w:b/>
                <w:szCs w:val="21"/>
              </w:rPr>
            </w:pPr>
            <w:r w:rsidRPr="00FE4C90">
              <w:rPr>
                <w:rFonts w:ascii="Times New Roman" w:hAnsi="Times New Roman" w:cs="Times New Roman"/>
                <w:b/>
                <w:szCs w:val="21"/>
              </w:rPr>
              <w:t>检查方式</w:t>
            </w:r>
          </w:p>
        </w:tc>
        <w:tc>
          <w:tcPr>
            <w:tcW w:w="1984" w:type="dxa"/>
            <w:vAlign w:val="center"/>
          </w:tcPr>
          <w:p w14:paraId="2FE1D16C" w14:textId="77777777" w:rsidR="00934BAA" w:rsidRPr="00FE4C90" w:rsidRDefault="00934BAA" w:rsidP="00934BAA">
            <w:pPr>
              <w:jc w:val="center"/>
              <w:rPr>
                <w:rFonts w:ascii="Times New Roman" w:hAnsi="Times New Roman" w:cs="Times New Roman"/>
                <w:b/>
                <w:szCs w:val="21"/>
              </w:rPr>
            </w:pPr>
            <w:r w:rsidRPr="00FE4C90">
              <w:rPr>
                <w:rFonts w:ascii="Times New Roman" w:hAnsi="Times New Roman" w:cs="Times New Roman"/>
                <w:b/>
                <w:szCs w:val="21"/>
              </w:rPr>
              <w:t>检查情况</w:t>
            </w:r>
          </w:p>
        </w:tc>
        <w:tc>
          <w:tcPr>
            <w:tcW w:w="1843" w:type="dxa"/>
            <w:vAlign w:val="center"/>
          </w:tcPr>
          <w:p w14:paraId="052BF541" w14:textId="77777777" w:rsidR="00934BAA" w:rsidRPr="00FE4C90" w:rsidRDefault="00934BAA" w:rsidP="00934BAA">
            <w:pPr>
              <w:jc w:val="center"/>
              <w:rPr>
                <w:rFonts w:ascii="Times New Roman" w:hAnsi="Times New Roman" w:cs="Times New Roman"/>
                <w:b/>
                <w:szCs w:val="21"/>
              </w:rPr>
            </w:pPr>
            <w:r w:rsidRPr="00FE4C90">
              <w:rPr>
                <w:rFonts w:ascii="Times New Roman" w:hAnsi="Times New Roman" w:cs="Times New Roman"/>
                <w:b/>
                <w:szCs w:val="21"/>
              </w:rPr>
              <w:t>检查问题</w:t>
            </w:r>
          </w:p>
        </w:tc>
        <w:tc>
          <w:tcPr>
            <w:tcW w:w="2785" w:type="dxa"/>
            <w:vAlign w:val="center"/>
          </w:tcPr>
          <w:p w14:paraId="026C6A00" w14:textId="77777777" w:rsidR="00934BAA" w:rsidRPr="00FE4C90" w:rsidRDefault="00934BAA" w:rsidP="00934BAA">
            <w:pPr>
              <w:jc w:val="center"/>
              <w:rPr>
                <w:rFonts w:ascii="Times New Roman" w:hAnsi="Times New Roman" w:cs="Times New Roman"/>
                <w:b/>
                <w:szCs w:val="21"/>
              </w:rPr>
            </w:pPr>
            <w:r w:rsidRPr="00FE4C90">
              <w:rPr>
                <w:rFonts w:ascii="Times New Roman" w:hAnsi="Times New Roman" w:cs="Times New Roman"/>
                <w:b/>
                <w:szCs w:val="21"/>
              </w:rPr>
              <w:t>整改建议</w:t>
            </w:r>
          </w:p>
        </w:tc>
        <w:tc>
          <w:tcPr>
            <w:tcW w:w="737" w:type="dxa"/>
            <w:vAlign w:val="center"/>
          </w:tcPr>
          <w:p w14:paraId="142B3BFF" w14:textId="77777777" w:rsidR="00934BAA" w:rsidRPr="00FE4C90" w:rsidRDefault="00934BAA" w:rsidP="00934BAA">
            <w:pPr>
              <w:jc w:val="center"/>
              <w:rPr>
                <w:rFonts w:ascii="Times New Roman" w:hAnsi="Times New Roman" w:cs="Times New Roman"/>
                <w:b/>
                <w:szCs w:val="21"/>
              </w:rPr>
            </w:pPr>
            <w:r w:rsidRPr="00FE4C90">
              <w:rPr>
                <w:rFonts w:ascii="Times New Roman" w:hAnsi="Times New Roman" w:cs="Times New Roman"/>
                <w:b/>
                <w:szCs w:val="21"/>
              </w:rPr>
              <w:t>重大</w:t>
            </w:r>
          </w:p>
          <w:p w14:paraId="59A96FBE" w14:textId="77777777" w:rsidR="00934BAA" w:rsidRPr="00FE4C90" w:rsidRDefault="00934BAA" w:rsidP="00934BAA">
            <w:pPr>
              <w:jc w:val="center"/>
              <w:rPr>
                <w:rFonts w:ascii="Times New Roman" w:hAnsi="Times New Roman" w:cs="Times New Roman"/>
                <w:b/>
                <w:szCs w:val="21"/>
              </w:rPr>
            </w:pPr>
            <w:r w:rsidRPr="00FE4C90">
              <w:rPr>
                <w:rFonts w:ascii="Times New Roman" w:hAnsi="Times New Roman" w:cs="Times New Roman"/>
                <w:b/>
                <w:szCs w:val="21"/>
              </w:rPr>
              <w:t>隐患</w:t>
            </w:r>
          </w:p>
        </w:tc>
      </w:tr>
      <w:tr w:rsidR="00BC3D27" w:rsidRPr="00FE4C90" w14:paraId="575032EC" w14:textId="77777777" w:rsidTr="00FE4C90">
        <w:trPr>
          <w:jc w:val="center"/>
        </w:trPr>
        <w:tc>
          <w:tcPr>
            <w:tcW w:w="534" w:type="dxa"/>
            <w:vAlign w:val="center"/>
          </w:tcPr>
          <w:p w14:paraId="1CC7E010" w14:textId="6115570E" w:rsidR="00BC3D27" w:rsidRPr="00FE4C90" w:rsidRDefault="000358C3" w:rsidP="00BC3D27">
            <w:pPr>
              <w:jc w:val="center"/>
              <w:rPr>
                <w:rFonts w:ascii="Times New Roman" w:hAnsi="Times New Roman" w:cs="Times New Roman"/>
                <w:bCs/>
                <w:szCs w:val="21"/>
              </w:rPr>
            </w:pPr>
            <w:r w:rsidRPr="00FE4C90">
              <w:rPr>
                <w:rFonts w:ascii="Times New Roman" w:hAnsi="Times New Roman" w:cs="Times New Roman"/>
                <w:bCs/>
                <w:szCs w:val="21"/>
              </w:rPr>
              <w:t>1</w:t>
            </w:r>
          </w:p>
        </w:tc>
        <w:tc>
          <w:tcPr>
            <w:tcW w:w="2268" w:type="dxa"/>
          </w:tcPr>
          <w:p w14:paraId="18AD7212" w14:textId="7CFE3D65" w:rsidR="00DC7519" w:rsidRPr="00FE4C90" w:rsidRDefault="00DC7519" w:rsidP="00DC7519">
            <w:pPr>
              <w:rPr>
                <w:rFonts w:ascii="Times New Roman" w:hAnsi="Times New Roman" w:cs="Times New Roman"/>
                <w:spacing w:val="-1"/>
                <w:szCs w:val="21"/>
              </w:rPr>
            </w:pPr>
            <w:r w:rsidRPr="00FE4C90">
              <w:rPr>
                <w:rFonts w:ascii="Times New Roman" w:hAnsi="Times New Roman" w:cs="Times New Roman"/>
                <w:spacing w:val="-1"/>
                <w:szCs w:val="21"/>
              </w:rPr>
              <w:t>生产现场应与安全设施设计阶段审查的总平布置图、装置设备布置图、工艺流程图</w:t>
            </w:r>
          </w:p>
          <w:p w14:paraId="50FDE1D9" w14:textId="77777777" w:rsidR="00DC7519" w:rsidRPr="00FE4C90" w:rsidRDefault="00DC7519" w:rsidP="00DC7519">
            <w:pPr>
              <w:rPr>
                <w:rFonts w:ascii="Times New Roman" w:hAnsi="Times New Roman" w:cs="Times New Roman"/>
                <w:spacing w:val="-1"/>
                <w:szCs w:val="21"/>
              </w:rPr>
            </w:pPr>
            <w:r w:rsidRPr="00FE4C90">
              <w:rPr>
                <w:rFonts w:ascii="Times New Roman" w:hAnsi="Times New Roman" w:cs="Times New Roman"/>
                <w:spacing w:val="-1"/>
                <w:szCs w:val="21"/>
              </w:rPr>
              <w:t>查</w:t>
            </w:r>
            <w:r w:rsidRPr="00FE4C90">
              <w:rPr>
                <w:rFonts w:ascii="Times New Roman" w:hAnsi="Times New Roman" w:cs="Times New Roman"/>
                <w:spacing w:val="-1"/>
                <w:szCs w:val="21"/>
              </w:rPr>
              <w:t>PFD</w:t>
            </w:r>
            <w:r w:rsidRPr="00FE4C90">
              <w:rPr>
                <w:rFonts w:ascii="Times New Roman" w:hAnsi="Times New Roman" w:cs="Times New Roman"/>
                <w:spacing w:val="-1"/>
                <w:szCs w:val="21"/>
              </w:rPr>
              <w:t>）、带控制点的工艺管道和仪表流程图</w:t>
            </w:r>
          </w:p>
          <w:p w14:paraId="3AEB87FA" w14:textId="4851F0C0" w:rsidR="00BC3D27" w:rsidRPr="00FE4C90" w:rsidRDefault="00DC7519" w:rsidP="00DC7519">
            <w:pPr>
              <w:rPr>
                <w:rFonts w:ascii="Times New Roman" w:hAnsi="Times New Roman" w:cs="Times New Roman"/>
                <w:spacing w:val="-1"/>
                <w:szCs w:val="21"/>
              </w:rPr>
            </w:pPr>
            <w:r w:rsidRPr="00FE4C90">
              <w:rPr>
                <w:rFonts w:ascii="Times New Roman" w:hAnsi="Times New Roman" w:cs="Times New Roman"/>
                <w:spacing w:val="-1"/>
                <w:szCs w:val="21"/>
              </w:rPr>
              <w:t>PID</w:t>
            </w:r>
            <w:r w:rsidRPr="00FE4C90">
              <w:rPr>
                <w:rFonts w:ascii="Times New Roman" w:hAnsi="Times New Roman" w:cs="Times New Roman"/>
                <w:spacing w:val="-1"/>
                <w:szCs w:val="21"/>
              </w:rPr>
              <w:t>）、联锁逻辑图、可燃</w:t>
            </w:r>
            <w:r w:rsidRPr="00FE4C90">
              <w:rPr>
                <w:rFonts w:ascii="Times New Roman" w:hAnsi="Times New Roman" w:cs="Times New Roman"/>
                <w:spacing w:val="-1"/>
                <w:szCs w:val="21"/>
              </w:rPr>
              <w:t>/</w:t>
            </w:r>
            <w:r w:rsidRPr="00FE4C90">
              <w:rPr>
                <w:rFonts w:ascii="Times New Roman" w:hAnsi="Times New Roman" w:cs="Times New Roman"/>
                <w:spacing w:val="-1"/>
                <w:szCs w:val="21"/>
              </w:rPr>
              <w:t>有毒气体检测系警仪布置图、火灾自动报警系统图、自动程水灭火系统图、消防水系统图和消防设施置图、供电系统图等保持一致。</w:t>
            </w:r>
          </w:p>
        </w:tc>
        <w:tc>
          <w:tcPr>
            <w:tcW w:w="2409" w:type="dxa"/>
            <w:vAlign w:val="center"/>
          </w:tcPr>
          <w:p w14:paraId="78CC4434" w14:textId="1E04A965" w:rsidR="00BC3D27" w:rsidRPr="00FE4C90" w:rsidRDefault="00BC3D27" w:rsidP="00FE4C90">
            <w:pPr>
              <w:jc w:val="center"/>
              <w:rPr>
                <w:rFonts w:ascii="Times New Roman" w:hAnsi="Times New Roman" w:cs="Times New Roman"/>
                <w:b/>
                <w:szCs w:val="21"/>
              </w:rPr>
            </w:pPr>
            <w:r w:rsidRPr="00FE4C90">
              <w:rPr>
                <w:rFonts w:ascii="Times New Roman" w:hAnsi="Times New Roman" w:cs="Times New Roman"/>
                <w:spacing w:val="6"/>
                <w:szCs w:val="21"/>
              </w:rPr>
              <w:t>《</w:t>
            </w:r>
            <w:r w:rsidR="00DC7519" w:rsidRPr="00FE4C90">
              <w:rPr>
                <w:rFonts w:ascii="Times New Roman" w:hAnsi="Times New Roman" w:cs="Times New Roman"/>
                <w:spacing w:val="6"/>
                <w:szCs w:val="21"/>
              </w:rPr>
              <w:t>危险化学品生产建设项目安全风险防控指南</w:t>
            </w:r>
            <w:r w:rsidRPr="00FE4C90">
              <w:rPr>
                <w:rFonts w:ascii="Times New Roman" w:hAnsi="Times New Roman" w:cs="Times New Roman"/>
                <w:spacing w:val="3"/>
                <w:szCs w:val="21"/>
              </w:rPr>
              <w:t>》</w:t>
            </w:r>
            <w:proofErr w:type="gramStart"/>
            <w:r w:rsidRPr="00FE4C90">
              <w:rPr>
                <w:rFonts w:ascii="Times New Roman" w:hAnsi="Times New Roman" w:cs="Times New Roman"/>
                <w:spacing w:val="3"/>
                <w:szCs w:val="21"/>
              </w:rPr>
              <w:t>(</w:t>
            </w:r>
            <w:r w:rsidR="00DC7519" w:rsidRPr="00FE4C90">
              <w:rPr>
                <w:rFonts w:ascii="Times New Roman" w:hAnsi="Times New Roman" w:cs="Times New Roman"/>
                <w:spacing w:val="3"/>
                <w:szCs w:val="21"/>
              </w:rPr>
              <w:t>应急</w:t>
            </w:r>
            <w:proofErr w:type="gramEnd"/>
            <w:r w:rsidR="00E618D1" w:rsidRPr="00FE4C90">
              <w:rPr>
                <w:rFonts w:ascii="Times New Roman" w:hAnsi="Times New Roman" w:cs="Times New Roman"/>
                <w:spacing w:val="3"/>
                <w:szCs w:val="21"/>
              </w:rPr>
              <w:t>[2022]</w:t>
            </w:r>
            <w:r w:rsidR="00E618D1" w:rsidRPr="00FE4C90">
              <w:rPr>
                <w:rFonts w:ascii="Times New Roman" w:hAnsi="Times New Roman" w:cs="Times New Roman"/>
                <w:szCs w:val="21"/>
              </w:rPr>
              <w:t>52</w:t>
            </w:r>
            <w:proofErr w:type="gramStart"/>
            <w:r w:rsidR="00E618D1" w:rsidRPr="00FE4C90">
              <w:rPr>
                <w:rFonts w:ascii="Times New Roman" w:hAnsi="Times New Roman" w:cs="Times New Roman"/>
                <w:szCs w:val="21"/>
              </w:rPr>
              <w:t>号</w:t>
            </w:r>
            <w:r w:rsidRPr="00FE4C90">
              <w:rPr>
                <w:rFonts w:ascii="Times New Roman" w:hAnsi="Times New Roman" w:cs="Times New Roman"/>
                <w:spacing w:val="3"/>
                <w:szCs w:val="21"/>
              </w:rPr>
              <w:t>)</w:t>
            </w:r>
            <w:proofErr w:type="gramEnd"/>
            <w:r w:rsidR="00E618D1" w:rsidRPr="00FE4C90">
              <w:rPr>
                <w:rFonts w:ascii="Times New Roman" w:hAnsi="Times New Roman" w:cs="Times New Roman"/>
                <w:spacing w:val="3"/>
                <w:szCs w:val="21"/>
              </w:rPr>
              <w:t>10</w:t>
            </w:r>
            <w:r w:rsidRPr="00FE4C90">
              <w:rPr>
                <w:rFonts w:ascii="Times New Roman" w:hAnsi="Times New Roman" w:cs="Times New Roman"/>
                <w:spacing w:val="3"/>
                <w:szCs w:val="21"/>
              </w:rPr>
              <w:t>.2.2</w:t>
            </w:r>
          </w:p>
        </w:tc>
        <w:tc>
          <w:tcPr>
            <w:tcW w:w="1560" w:type="dxa"/>
            <w:vAlign w:val="center"/>
          </w:tcPr>
          <w:p w14:paraId="4F617C8B" w14:textId="468BA90F" w:rsidR="00BC3D27" w:rsidRPr="00FE4C90" w:rsidRDefault="00BC3D27" w:rsidP="00FE4C90">
            <w:pPr>
              <w:jc w:val="center"/>
              <w:rPr>
                <w:rFonts w:ascii="Times New Roman" w:hAnsi="Times New Roman" w:cs="Times New Roman"/>
                <w:b/>
                <w:szCs w:val="21"/>
              </w:rPr>
            </w:pPr>
            <w:r w:rsidRPr="00FE4C90">
              <w:rPr>
                <w:rFonts w:ascii="Times New Roman" w:hAnsi="Times New Roman" w:cs="Times New Roman"/>
                <w:spacing w:val="-2"/>
                <w:szCs w:val="21"/>
              </w:rPr>
              <w:t>查</w:t>
            </w:r>
            <w:r w:rsidR="00E618D1" w:rsidRPr="00FE4C90">
              <w:rPr>
                <w:rFonts w:ascii="Times New Roman" w:hAnsi="Times New Roman" w:cs="Times New Roman"/>
                <w:spacing w:val="-2"/>
                <w:szCs w:val="21"/>
              </w:rPr>
              <w:t>工艺流程图、</w:t>
            </w:r>
            <w:r w:rsidR="00E618D1" w:rsidRPr="00FE4C90">
              <w:rPr>
                <w:rFonts w:ascii="Times New Roman" w:hAnsi="Times New Roman" w:cs="Times New Roman"/>
                <w:spacing w:val="-2"/>
                <w:szCs w:val="21"/>
              </w:rPr>
              <w:t>DCS</w:t>
            </w:r>
            <w:r w:rsidR="00E618D1" w:rsidRPr="00FE4C90">
              <w:rPr>
                <w:rFonts w:ascii="Times New Roman" w:hAnsi="Times New Roman" w:cs="Times New Roman"/>
                <w:spacing w:val="-2"/>
                <w:szCs w:val="21"/>
              </w:rPr>
              <w:t>、</w:t>
            </w:r>
            <w:r w:rsidR="00E618D1" w:rsidRPr="00FE4C90">
              <w:rPr>
                <w:rFonts w:ascii="Times New Roman" w:hAnsi="Times New Roman" w:cs="Times New Roman"/>
                <w:spacing w:val="-2"/>
                <w:szCs w:val="21"/>
              </w:rPr>
              <w:t>SIS</w:t>
            </w:r>
            <w:r w:rsidR="00E618D1" w:rsidRPr="00FE4C90">
              <w:rPr>
                <w:rFonts w:ascii="Times New Roman" w:hAnsi="Times New Roman" w:cs="Times New Roman"/>
                <w:spacing w:val="-2"/>
                <w:szCs w:val="21"/>
              </w:rPr>
              <w:t>、</w:t>
            </w:r>
            <w:r w:rsidR="00E618D1" w:rsidRPr="00FE4C90">
              <w:rPr>
                <w:rFonts w:ascii="Times New Roman" w:hAnsi="Times New Roman" w:cs="Times New Roman"/>
                <w:spacing w:val="-2"/>
                <w:szCs w:val="21"/>
              </w:rPr>
              <w:t>GDS</w:t>
            </w:r>
            <w:r w:rsidR="00E618D1" w:rsidRPr="00FE4C90">
              <w:rPr>
                <w:rFonts w:ascii="Times New Roman" w:hAnsi="Times New Roman" w:cs="Times New Roman"/>
                <w:spacing w:val="-2"/>
                <w:szCs w:val="21"/>
              </w:rPr>
              <w:t>系统，操作规程、</w:t>
            </w:r>
            <w:r w:rsidRPr="00FE4C90">
              <w:rPr>
                <w:rFonts w:ascii="Times New Roman" w:hAnsi="Times New Roman" w:cs="Times New Roman"/>
                <w:spacing w:val="-2"/>
                <w:szCs w:val="21"/>
              </w:rPr>
              <w:t>现</w:t>
            </w:r>
            <w:r w:rsidRPr="00FE4C90">
              <w:rPr>
                <w:rFonts w:ascii="Times New Roman" w:hAnsi="Times New Roman" w:cs="Times New Roman"/>
                <w:spacing w:val="-1"/>
                <w:szCs w:val="21"/>
              </w:rPr>
              <w:t>场</w:t>
            </w:r>
          </w:p>
        </w:tc>
        <w:tc>
          <w:tcPr>
            <w:tcW w:w="1984" w:type="dxa"/>
          </w:tcPr>
          <w:p w14:paraId="69F3D1DC" w14:textId="77777777" w:rsidR="00BC3D27" w:rsidRPr="00FE4C90" w:rsidRDefault="00BC3D27" w:rsidP="00BC3D27">
            <w:pPr>
              <w:jc w:val="center"/>
              <w:rPr>
                <w:rFonts w:ascii="Times New Roman" w:hAnsi="Times New Roman" w:cs="Times New Roman"/>
                <w:b/>
                <w:szCs w:val="21"/>
              </w:rPr>
            </w:pPr>
          </w:p>
        </w:tc>
        <w:tc>
          <w:tcPr>
            <w:tcW w:w="1843" w:type="dxa"/>
          </w:tcPr>
          <w:p w14:paraId="49C6DE4E" w14:textId="77777777" w:rsidR="00BC3D27" w:rsidRPr="00FE4C90" w:rsidRDefault="00BC3D27" w:rsidP="00BC3D27">
            <w:pPr>
              <w:jc w:val="center"/>
              <w:rPr>
                <w:rFonts w:ascii="Times New Roman" w:hAnsi="Times New Roman" w:cs="Times New Roman"/>
                <w:b/>
                <w:szCs w:val="21"/>
              </w:rPr>
            </w:pPr>
          </w:p>
        </w:tc>
        <w:tc>
          <w:tcPr>
            <w:tcW w:w="2785" w:type="dxa"/>
          </w:tcPr>
          <w:p w14:paraId="6D4B3A10" w14:textId="77777777" w:rsidR="00BC3D27" w:rsidRPr="00FE4C90" w:rsidRDefault="00BC3D27" w:rsidP="00BC3D27">
            <w:pPr>
              <w:jc w:val="center"/>
              <w:rPr>
                <w:rFonts w:ascii="Times New Roman" w:hAnsi="Times New Roman" w:cs="Times New Roman"/>
                <w:b/>
                <w:szCs w:val="21"/>
              </w:rPr>
            </w:pPr>
          </w:p>
        </w:tc>
        <w:tc>
          <w:tcPr>
            <w:tcW w:w="737" w:type="dxa"/>
          </w:tcPr>
          <w:p w14:paraId="79FF6EF2" w14:textId="77777777" w:rsidR="00BC3D27" w:rsidRPr="00FE4C90" w:rsidRDefault="00BC3D27" w:rsidP="00BC3D27">
            <w:pPr>
              <w:jc w:val="center"/>
              <w:rPr>
                <w:rFonts w:ascii="Times New Roman" w:hAnsi="Times New Roman" w:cs="Times New Roman"/>
                <w:b/>
                <w:szCs w:val="21"/>
              </w:rPr>
            </w:pPr>
          </w:p>
        </w:tc>
      </w:tr>
      <w:tr w:rsidR="00BC3D27" w:rsidRPr="00FE4C90" w14:paraId="78A1F00E" w14:textId="77777777" w:rsidTr="00FE4C90">
        <w:trPr>
          <w:jc w:val="center"/>
        </w:trPr>
        <w:tc>
          <w:tcPr>
            <w:tcW w:w="534" w:type="dxa"/>
            <w:vAlign w:val="center"/>
          </w:tcPr>
          <w:p w14:paraId="59BAE6C9" w14:textId="0AB99665" w:rsidR="00BC3D27" w:rsidRPr="00FE4C90" w:rsidRDefault="000358C3" w:rsidP="00BC3D27">
            <w:pPr>
              <w:jc w:val="center"/>
              <w:rPr>
                <w:rFonts w:ascii="Times New Roman" w:hAnsi="Times New Roman" w:cs="Times New Roman"/>
                <w:bCs/>
                <w:szCs w:val="21"/>
              </w:rPr>
            </w:pPr>
            <w:r w:rsidRPr="00FE4C90">
              <w:rPr>
                <w:rFonts w:ascii="Times New Roman" w:hAnsi="Times New Roman" w:cs="Times New Roman"/>
                <w:bCs/>
                <w:szCs w:val="21"/>
              </w:rPr>
              <w:t>2</w:t>
            </w:r>
          </w:p>
        </w:tc>
        <w:tc>
          <w:tcPr>
            <w:tcW w:w="2268" w:type="dxa"/>
          </w:tcPr>
          <w:p w14:paraId="723499AA" w14:textId="1E8D14B5" w:rsidR="00BC3D27" w:rsidRPr="00FE4C90" w:rsidRDefault="00E618D1" w:rsidP="00E618D1">
            <w:pPr>
              <w:rPr>
                <w:rFonts w:ascii="Times New Roman" w:hAnsi="Times New Roman" w:cs="Times New Roman"/>
                <w:spacing w:val="-1"/>
                <w:szCs w:val="21"/>
              </w:rPr>
            </w:pPr>
            <w:r w:rsidRPr="00FE4C90">
              <w:rPr>
                <w:rFonts w:ascii="Times New Roman" w:hAnsi="Times New Roman" w:cs="Times New Roman"/>
                <w:spacing w:val="-1"/>
                <w:szCs w:val="21"/>
              </w:rPr>
              <w:t>由间歇釜式改造为管式、微通道等反应器的验应技术应成熟可靠，改造完成后应实现减人、减量的目的。</w:t>
            </w:r>
            <w:r w:rsidRPr="00FE4C90">
              <w:rPr>
                <w:rFonts w:ascii="Times New Roman" w:hAnsi="Times New Roman" w:cs="Times New Roman"/>
                <w:spacing w:val="-1"/>
                <w:szCs w:val="21"/>
              </w:rPr>
              <w:t xml:space="preserve">                      </w:t>
            </w:r>
          </w:p>
        </w:tc>
        <w:tc>
          <w:tcPr>
            <w:tcW w:w="2409" w:type="dxa"/>
            <w:vAlign w:val="center"/>
          </w:tcPr>
          <w:p w14:paraId="3380A2D5" w14:textId="77777777" w:rsidR="00FE4C90" w:rsidRPr="00FE4C90" w:rsidRDefault="00E618D1" w:rsidP="00FE4C90">
            <w:pPr>
              <w:jc w:val="center"/>
              <w:rPr>
                <w:rFonts w:ascii="Times New Roman" w:hAnsi="Times New Roman" w:cs="Times New Roman"/>
                <w:spacing w:val="6"/>
                <w:szCs w:val="21"/>
              </w:rPr>
            </w:pPr>
            <w:r w:rsidRPr="00FE4C90">
              <w:rPr>
                <w:rFonts w:ascii="Times New Roman" w:hAnsi="Times New Roman" w:cs="Times New Roman"/>
                <w:spacing w:val="6"/>
                <w:szCs w:val="21"/>
              </w:rPr>
              <w:t>《精细化工企业安全管理规范》</w:t>
            </w:r>
          </w:p>
          <w:p w14:paraId="66F7F722" w14:textId="68F38E82" w:rsidR="001872DD" w:rsidRPr="00FE4C90" w:rsidRDefault="00E618D1" w:rsidP="00FE4C90">
            <w:pPr>
              <w:jc w:val="center"/>
              <w:rPr>
                <w:rFonts w:ascii="Times New Roman" w:hAnsi="Times New Roman" w:cs="Times New Roman"/>
                <w:spacing w:val="6"/>
                <w:szCs w:val="21"/>
              </w:rPr>
            </w:pPr>
            <w:r w:rsidRPr="00FE4C90">
              <w:rPr>
                <w:rFonts w:ascii="Times New Roman" w:hAnsi="Times New Roman" w:cs="Times New Roman"/>
                <w:spacing w:val="6"/>
                <w:szCs w:val="21"/>
              </w:rPr>
              <w:t>（</w:t>
            </w:r>
            <w:r w:rsidRPr="00FE4C90">
              <w:rPr>
                <w:rFonts w:ascii="Times New Roman" w:hAnsi="Times New Roman" w:cs="Times New Roman"/>
                <w:spacing w:val="6"/>
                <w:szCs w:val="21"/>
              </w:rPr>
              <w:t>AQ 3062-2025</w:t>
            </w:r>
            <w:r w:rsidRPr="00FE4C90">
              <w:rPr>
                <w:rFonts w:ascii="Times New Roman" w:hAnsi="Times New Roman" w:cs="Times New Roman"/>
                <w:spacing w:val="6"/>
                <w:szCs w:val="21"/>
              </w:rPr>
              <w:t>）</w:t>
            </w:r>
            <w:r w:rsidR="001872DD" w:rsidRPr="00FE4C90">
              <w:rPr>
                <w:rFonts w:ascii="Times New Roman" w:hAnsi="Times New Roman" w:cs="Times New Roman"/>
                <w:spacing w:val="6"/>
                <w:szCs w:val="21"/>
              </w:rPr>
              <w:t>4.2</w:t>
            </w:r>
          </w:p>
        </w:tc>
        <w:tc>
          <w:tcPr>
            <w:tcW w:w="1560" w:type="dxa"/>
            <w:vAlign w:val="center"/>
          </w:tcPr>
          <w:p w14:paraId="51D0AE3D" w14:textId="62A4BFC8" w:rsidR="00BC3D27" w:rsidRPr="00FE4C90" w:rsidRDefault="00BC3D27" w:rsidP="00FE4C90">
            <w:pPr>
              <w:jc w:val="center"/>
              <w:rPr>
                <w:rFonts w:ascii="Times New Roman" w:hAnsi="Times New Roman" w:cs="Times New Roman"/>
                <w:spacing w:val="-2"/>
                <w:szCs w:val="21"/>
              </w:rPr>
            </w:pPr>
            <w:bookmarkStart w:id="0" w:name="OLE_LINK1"/>
            <w:r w:rsidRPr="00FE4C90">
              <w:rPr>
                <w:rFonts w:ascii="Times New Roman" w:hAnsi="Times New Roman" w:cs="Times New Roman"/>
                <w:spacing w:val="-2"/>
                <w:szCs w:val="21"/>
              </w:rPr>
              <w:t>查</w:t>
            </w:r>
            <w:r w:rsidR="00E618D1" w:rsidRPr="00FE4C90">
              <w:rPr>
                <w:rFonts w:ascii="Times New Roman" w:hAnsi="Times New Roman" w:cs="Times New Roman"/>
                <w:spacing w:val="-1"/>
                <w:szCs w:val="21"/>
              </w:rPr>
              <w:t>操作记录和视频监控、分析化验报告、工艺流程图、</w:t>
            </w:r>
            <w:r w:rsidR="00E618D1" w:rsidRPr="00FE4C90">
              <w:rPr>
                <w:rFonts w:ascii="Times New Roman" w:hAnsi="Times New Roman" w:cs="Times New Roman"/>
                <w:spacing w:val="-1"/>
                <w:szCs w:val="21"/>
              </w:rPr>
              <w:t>DCS</w:t>
            </w:r>
            <w:r w:rsidR="00E618D1" w:rsidRPr="00FE4C90">
              <w:rPr>
                <w:rFonts w:ascii="Times New Roman" w:hAnsi="Times New Roman" w:cs="Times New Roman"/>
                <w:spacing w:val="-1"/>
                <w:szCs w:val="21"/>
              </w:rPr>
              <w:t>系统</w:t>
            </w:r>
            <w:bookmarkEnd w:id="0"/>
            <w:r w:rsidR="00E618D1" w:rsidRPr="00FE4C90">
              <w:rPr>
                <w:rFonts w:ascii="Times New Roman" w:hAnsi="Times New Roman" w:cs="Times New Roman"/>
                <w:spacing w:val="-1"/>
                <w:szCs w:val="21"/>
              </w:rPr>
              <w:t>、</w:t>
            </w:r>
            <w:bookmarkStart w:id="1" w:name="OLE_LINK4"/>
            <w:r w:rsidR="00E618D1" w:rsidRPr="00FE4C90">
              <w:rPr>
                <w:rFonts w:ascii="Times New Roman" w:hAnsi="Times New Roman" w:cs="Times New Roman"/>
                <w:spacing w:val="-1"/>
                <w:szCs w:val="21"/>
              </w:rPr>
              <w:t>核算后处理单元的在线量</w:t>
            </w:r>
            <w:bookmarkEnd w:id="1"/>
          </w:p>
        </w:tc>
        <w:tc>
          <w:tcPr>
            <w:tcW w:w="1984" w:type="dxa"/>
          </w:tcPr>
          <w:p w14:paraId="4DB940A9" w14:textId="77777777" w:rsidR="00BC3D27" w:rsidRPr="00FE4C90" w:rsidRDefault="00BC3D27" w:rsidP="00BC3D27">
            <w:pPr>
              <w:jc w:val="center"/>
              <w:rPr>
                <w:rFonts w:ascii="Times New Roman" w:hAnsi="Times New Roman" w:cs="Times New Roman"/>
                <w:b/>
                <w:szCs w:val="21"/>
              </w:rPr>
            </w:pPr>
          </w:p>
        </w:tc>
        <w:tc>
          <w:tcPr>
            <w:tcW w:w="1843" w:type="dxa"/>
          </w:tcPr>
          <w:p w14:paraId="56F27FD1" w14:textId="77777777" w:rsidR="00BC3D27" w:rsidRPr="00FE4C90" w:rsidRDefault="00BC3D27" w:rsidP="00BC3D27">
            <w:pPr>
              <w:jc w:val="center"/>
              <w:rPr>
                <w:rFonts w:ascii="Times New Roman" w:hAnsi="Times New Roman" w:cs="Times New Roman"/>
                <w:b/>
                <w:szCs w:val="21"/>
              </w:rPr>
            </w:pPr>
          </w:p>
        </w:tc>
        <w:tc>
          <w:tcPr>
            <w:tcW w:w="2785" w:type="dxa"/>
          </w:tcPr>
          <w:p w14:paraId="301E4866" w14:textId="77777777" w:rsidR="00BC3D27" w:rsidRPr="00FE4C90" w:rsidRDefault="00BC3D27" w:rsidP="00BC3D27">
            <w:pPr>
              <w:jc w:val="center"/>
              <w:rPr>
                <w:rFonts w:ascii="Times New Roman" w:hAnsi="Times New Roman" w:cs="Times New Roman"/>
                <w:b/>
                <w:szCs w:val="21"/>
              </w:rPr>
            </w:pPr>
          </w:p>
        </w:tc>
        <w:tc>
          <w:tcPr>
            <w:tcW w:w="737" w:type="dxa"/>
          </w:tcPr>
          <w:p w14:paraId="14CC31DF" w14:textId="77777777" w:rsidR="00BC3D27" w:rsidRPr="00FE4C90" w:rsidRDefault="00BC3D27" w:rsidP="00BC3D27">
            <w:pPr>
              <w:jc w:val="center"/>
              <w:rPr>
                <w:rFonts w:ascii="Times New Roman" w:hAnsi="Times New Roman" w:cs="Times New Roman"/>
                <w:b/>
                <w:szCs w:val="21"/>
              </w:rPr>
            </w:pPr>
          </w:p>
        </w:tc>
      </w:tr>
      <w:tr w:rsidR="00BC3D27" w:rsidRPr="00FE4C90" w14:paraId="2915F75D" w14:textId="77777777" w:rsidTr="00FE4C90">
        <w:trPr>
          <w:jc w:val="center"/>
        </w:trPr>
        <w:tc>
          <w:tcPr>
            <w:tcW w:w="534" w:type="dxa"/>
            <w:vAlign w:val="center"/>
          </w:tcPr>
          <w:p w14:paraId="00A89B65" w14:textId="0CCB6029" w:rsidR="00BC3D27" w:rsidRPr="00FE4C90" w:rsidRDefault="000358C3" w:rsidP="00BC3D27">
            <w:pPr>
              <w:jc w:val="center"/>
              <w:rPr>
                <w:rFonts w:ascii="Times New Roman" w:hAnsi="Times New Roman" w:cs="Times New Roman"/>
                <w:bCs/>
                <w:szCs w:val="21"/>
              </w:rPr>
            </w:pPr>
            <w:r w:rsidRPr="00FE4C90">
              <w:rPr>
                <w:rFonts w:ascii="Times New Roman" w:hAnsi="Times New Roman" w:cs="Times New Roman"/>
                <w:bCs/>
                <w:szCs w:val="21"/>
              </w:rPr>
              <w:t>3</w:t>
            </w:r>
          </w:p>
        </w:tc>
        <w:tc>
          <w:tcPr>
            <w:tcW w:w="2268" w:type="dxa"/>
          </w:tcPr>
          <w:p w14:paraId="5F5E33ED" w14:textId="11D2AB67" w:rsidR="00BC3D27" w:rsidRPr="00FE4C90" w:rsidRDefault="00E618D1" w:rsidP="00E618D1">
            <w:pPr>
              <w:rPr>
                <w:rFonts w:ascii="Times New Roman" w:hAnsi="Times New Roman" w:cs="Times New Roman"/>
                <w:spacing w:val="-1"/>
                <w:szCs w:val="21"/>
              </w:rPr>
            </w:pPr>
            <w:r w:rsidRPr="00FE4C90">
              <w:rPr>
                <w:rFonts w:ascii="Times New Roman" w:hAnsi="Times New Roman" w:cs="Times New Roman"/>
                <w:spacing w:val="-1"/>
                <w:szCs w:val="21"/>
              </w:rPr>
              <w:t>管式、微通道反应器的硝化反应过程应充分，不应在后续的设备（如</w:t>
            </w:r>
            <w:r w:rsidRPr="00FE4C90">
              <w:rPr>
                <w:rFonts w:ascii="Times New Roman" w:hAnsi="Times New Roman" w:cs="Times New Roman"/>
                <w:spacing w:val="-1"/>
                <w:szCs w:val="21"/>
              </w:rPr>
              <w:lastRenderedPageBreak/>
              <w:t>熟化釜、老化釜、缓录罐、结晶釜等）中添加物料或升温；上述设备存在硝化反应的应按照</w:t>
            </w:r>
            <w:r w:rsidRPr="00FE4C90">
              <w:rPr>
                <w:rFonts w:ascii="Times New Roman" w:hAnsi="Times New Roman" w:cs="Times New Roman"/>
                <w:spacing w:val="-1"/>
                <w:szCs w:val="21"/>
              </w:rPr>
              <w:t>AQ 3062</w:t>
            </w:r>
            <w:r w:rsidRPr="00FE4C90">
              <w:rPr>
                <w:rFonts w:ascii="Times New Roman" w:hAnsi="Times New Roman" w:cs="Times New Roman"/>
                <w:spacing w:val="-1"/>
                <w:szCs w:val="21"/>
              </w:rPr>
              <w:t>要求设置温度、搅拌电流等远传、监测及报警、联锁，以及紧急冷却、紧急泄放等安全措施。</w:t>
            </w:r>
          </w:p>
        </w:tc>
        <w:tc>
          <w:tcPr>
            <w:tcW w:w="2409" w:type="dxa"/>
            <w:vAlign w:val="center"/>
          </w:tcPr>
          <w:p w14:paraId="5059A631" w14:textId="77777777" w:rsidR="001872DD" w:rsidRPr="00FE4C90" w:rsidRDefault="001872DD" w:rsidP="00FE4C90">
            <w:pPr>
              <w:jc w:val="center"/>
              <w:rPr>
                <w:rFonts w:ascii="Times New Roman" w:hAnsi="Times New Roman" w:cs="Times New Roman"/>
                <w:spacing w:val="6"/>
                <w:szCs w:val="21"/>
              </w:rPr>
            </w:pPr>
            <w:r w:rsidRPr="00FE4C90">
              <w:rPr>
                <w:rFonts w:ascii="Times New Roman" w:hAnsi="Times New Roman" w:cs="Times New Roman"/>
                <w:spacing w:val="6"/>
                <w:szCs w:val="21"/>
              </w:rPr>
              <w:lastRenderedPageBreak/>
              <w:t>《精细化工企业安全管理规范》（</w:t>
            </w:r>
            <w:r w:rsidRPr="00FE4C90">
              <w:rPr>
                <w:rFonts w:ascii="Times New Roman" w:hAnsi="Times New Roman" w:cs="Times New Roman"/>
                <w:spacing w:val="6"/>
                <w:szCs w:val="21"/>
              </w:rPr>
              <w:t>AQ 3062-2025</w:t>
            </w:r>
            <w:r w:rsidRPr="00FE4C90">
              <w:rPr>
                <w:rFonts w:ascii="Times New Roman" w:hAnsi="Times New Roman" w:cs="Times New Roman"/>
                <w:spacing w:val="6"/>
                <w:szCs w:val="21"/>
              </w:rPr>
              <w:t>）附录</w:t>
            </w:r>
            <w:r w:rsidRPr="00FE4C90">
              <w:rPr>
                <w:rFonts w:ascii="Times New Roman" w:hAnsi="Times New Roman" w:cs="Times New Roman"/>
                <w:spacing w:val="6"/>
                <w:szCs w:val="21"/>
              </w:rPr>
              <w:t>A.1</w:t>
            </w:r>
          </w:p>
          <w:p w14:paraId="3BFAFAD1" w14:textId="1A499346" w:rsidR="00BC3D27" w:rsidRPr="00FE4C90" w:rsidRDefault="001872DD" w:rsidP="00FE4C90">
            <w:pPr>
              <w:jc w:val="center"/>
              <w:rPr>
                <w:rFonts w:ascii="Times New Roman" w:hAnsi="Times New Roman" w:cs="Times New Roman"/>
                <w:spacing w:val="6"/>
                <w:szCs w:val="21"/>
              </w:rPr>
            </w:pPr>
            <w:r w:rsidRPr="00FE4C90">
              <w:rPr>
                <w:rFonts w:ascii="Times New Roman" w:hAnsi="Times New Roman" w:cs="Times New Roman"/>
                <w:spacing w:val="6"/>
                <w:szCs w:val="21"/>
              </w:rPr>
              <w:lastRenderedPageBreak/>
              <w:t>《硝化企业安全风险排查重点内容》第</w:t>
            </w:r>
            <w:r w:rsidRPr="00FE4C90">
              <w:rPr>
                <w:rFonts w:ascii="Times New Roman" w:hAnsi="Times New Roman" w:cs="Times New Roman"/>
                <w:spacing w:val="6"/>
                <w:szCs w:val="21"/>
              </w:rPr>
              <w:t>3</w:t>
            </w:r>
            <w:r w:rsidRPr="00FE4C90">
              <w:rPr>
                <w:rFonts w:ascii="Times New Roman" w:hAnsi="Times New Roman" w:cs="Times New Roman"/>
                <w:spacing w:val="6"/>
                <w:szCs w:val="21"/>
              </w:rPr>
              <w:t>项</w:t>
            </w:r>
          </w:p>
        </w:tc>
        <w:tc>
          <w:tcPr>
            <w:tcW w:w="1560" w:type="dxa"/>
            <w:vAlign w:val="center"/>
          </w:tcPr>
          <w:p w14:paraId="26750290" w14:textId="0DE8CB45" w:rsidR="00BC3D27" w:rsidRPr="00FE4C90" w:rsidRDefault="001872DD" w:rsidP="00FE4C90">
            <w:pPr>
              <w:jc w:val="center"/>
              <w:rPr>
                <w:rFonts w:ascii="Times New Roman" w:hAnsi="Times New Roman" w:cs="Times New Roman"/>
                <w:spacing w:val="-2"/>
                <w:szCs w:val="21"/>
              </w:rPr>
            </w:pPr>
            <w:bookmarkStart w:id="2" w:name="OLE_LINK2"/>
            <w:r w:rsidRPr="00FE4C90">
              <w:rPr>
                <w:rFonts w:ascii="Times New Roman" w:hAnsi="Times New Roman" w:cs="Times New Roman"/>
                <w:spacing w:val="-2"/>
                <w:szCs w:val="21"/>
              </w:rPr>
              <w:lastRenderedPageBreak/>
              <w:t>查操作记录和视频监控、分析化验报告、</w:t>
            </w:r>
            <w:r w:rsidRPr="00FE4C90">
              <w:rPr>
                <w:rFonts w:ascii="Times New Roman" w:hAnsi="Times New Roman" w:cs="Times New Roman"/>
                <w:spacing w:val="-2"/>
                <w:szCs w:val="21"/>
              </w:rPr>
              <w:lastRenderedPageBreak/>
              <w:t>工艺流程图、</w:t>
            </w:r>
            <w:r w:rsidRPr="00FE4C90">
              <w:rPr>
                <w:rFonts w:ascii="Times New Roman" w:hAnsi="Times New Roman" w:cs="Times New Roman"/>
                <w:spacing w:val="-2"/>
                <w:szCs w:val="21"/>
              </w:rPr>
              <w:t>DCS</w:t>
            </w:r>
            <w:r w:rsidRPr="00FE4C90">
              <w:rPr>
                <w:rFonts w:ascii="Times New Roman" w:hAnsi="Times New Roman" w:cs="Times New Roman"/>
                <w:spacing w:val="-2"/>
                <w:szCs w:val="21"/>
              </w:rPr>
              <w:t>系统、</w:t>
            </w:r>
            <w:r w:rsidR="00BC3D27" w:rsidRPr="00FE4C90">
              <w:rPr>
                <w:rFonts w:ascii="Times New Roman" w:hAnsi="Times New Roman" w:cs="Times New Roman"/>
                <w:spacing w:val="-2"/>
                <w:szCs w:val="21"/>
              </w:rPr>
              <w:t>现场</w:t>
            </w:r>
            <w:bookmarkEnd w:id="2"/>
          </w:p>
        </w:tc>
        <w:tc>
          <w:tcPr>
            <w:tcW w:w="1984" w:type="dxa"/>
          </w:tcPr>
          <w:p w14:paraId="71F01198" w14:textId="77777777" w:rsidR="00BC3D27" w:rsidRPr="00FE4C90" w:rsidRDefault="00BC3D27" w:rsidP="00BC3D27">
            <w:pPr>
              <w:jc w:val="center"/>
              <w:rPr>
                <w:rFonts w:ascii="Times New Roman" w:hAnsi="Times New Roman" w:cs="Times New Roman"/>
                <w:b/>
                <w:szCs w:val="21"/>
              </w:rPr>
            </w:pPr>
          </w:p>
        </w:tc>
        <w:tc>
          <w:tcPr>
            <w:tcW w:w="1843" w:type="dxa"/>
          </w:tcPr>
          <w:p w14:paraId="21DFF8C5" w14:textId="77777777" w:rsidR="00BC3D27" w:rsidRPr="00FE4C90" w:rsidRDefault="00BC3D27" w:rsidP="00BC3D27">
            <w:pPr>
              <w:jc w:val="center"/>
              <w:rPr>
                <w:rFonts w:ascii="Times New Roman" w:hAnsi="Times New Roman" w:cs="Times New Roman"/>
                <w:b/>
                <w:szCs w:val="21"/>
              </w:rPr>
            </w:pPr>
          </w:p>
        </w:tc>
        <w:tc>
          <w:tcPr>
            <w:tcW w:w="2785" w:type="dxa"/>
          </w:tcPr>
          <w:p w14:paraId="28575D7B" w14:textId="77777777" w:rsidR="00BC3D27" w:rsidRPr="00FE4C90" w:rsidRDefault="00BC3D27" w:rsidP="00BC3D27">
            <w:pPr>
              <w:jc w:val="center"/>
              <w:rPr>
                <w:rFonts w:ascii="Times New Roman" w:hAnsi="Times New Roman" w:cs="Times New Roman"/>
                <w:b/>
                <w:szCs w:val="21"/>
              </w:rPr>
            </w:pPr>
          </w:p>
        </w:tc>
        <w:tc>
          <w:tcPr>
            <w:tcW w:w="737" w:type="dxa"/>
          </w:tcPr>
          <w:p w14:paraId="3AAA0F33" w14:textId="77777777" w:rsidR="00BC3D27" w:rsidRPr="00FE4C90" w:rsidRDefault="00BC3D27" w:rsidP="00BC3D27">
            <w:pPr>
              <w:jc w:val="center"/>
              <w:rPr>
                <w:rFonts w:ascii="Times New Roman" w:hAnsi="Times New Roman" w:cs="Times New Roman"/>
                <w:b/>
                <w:szCs w:val="21"/>
              </w:rPr>
            </w:pPr>
          </w:p>
        </w:tc>
      </w:tr>
      <w:tr w:rsidR="00BC1FCD" w:rsidRPr="00FE4C90" w14:paraId="35B2455D" w14:textId="77777777" w:rsidTr="00FE4C90">
        <w:trPr>
          <w:jc w:val="center"/>
        </w:trPr>
        <w:tc>
          <w:tcPr>
            <w:tcW w:w="534" w:type="dxa"/>
            <w:vAlign w:val="center"/>
          </w:tcPr>
          <w:p w14:paraId="7F719F55" w14:textId="7134B299" w:rsidR="00BC1FCD" w:rsidRPr="00FE4C90" w:rsidRDefault="000358C3" w:rsidP="00BC1FCD">
            <w:pPr>
              <w:jc w:val="center"/>
              <w:rPr>
                <w:rFonts w:ascii="Times New Roman" w:hAnsi="Times New Roman" w:cs="Times New Roman"/>
                <w:bCs/>
                <w:szCs w:val="21"/>
              </w:rPr>
            </w:pPr>
            <w:r w:rsidRPr="00FE4C90">
              <w:rPr>
                <w:rFonts w:ascii="Times New Roman" w:hAnsi="Times New Roman" w:cs="Times New Roman"/>
                <w:bCs/>
                <w:szCs w:val="21"/>
              </w:rPr>
              <w:t>4</w:t>
            </w:r>
          </w:p>
        </w:tc>
        <w:tc>
          <w:tcPr>
            <w:tcW w:w="2268" w:type="dxa"/>
          </w:tcPr>
          <w:p w14:paraId="44FA88C6" w14:textId="587D88A7" w:rsidR="00BC1FCD" w:rsidRPr="00FE4C90" w:rsidRDefault="001872DD" w:rsidP="00BC1FCD">
            <w:pPr>
              <w:rPr>
                <w:rFonts w:ascii="Times New Roman" w:hAnsi="Times New Roman" w:cs="Times New Roman"/>
                <w:spacing w:val="-1"/>
                <w:szCs w:val="21"/>
              </w:rPr>
            </w:pPr>
            <w:r w:rsidRPr="00FE4C90">
              <w:rPr>
                <w:rFonts w:ascii="Times New Roman" w:hAnsi="Times New Roman" w:cs="Times New Roman"/>
                <w:spacing w:val="-8"/>
                <w:szCs w:val="21"/>
              </w:rPr>
              <w:t>后处理工序在线量不应增加，硝化物暂存、结晶、增稠、中转、蒸馏、分离、粉碎、干燥、输送等环节应进行安全风险分析与管控</w:t>
            </w:r>
            <w:r w:rsidR="00BC1FCD" w:rsidRPr="00FE4C90">
              <w:rPr>
                <w:rFonts w:ascii="Times New Roman" w:hAnsi="Times New Roman" w:cs="Times New Roman"/>
                <w:spacing w:val="-4"/>
                <w:szCs w:val="21"/>
              </w:rPr>
              <w:t>。</w:t>
            </w:r>
          </w:p>
        </w:tc>
        <w:tc>
          <w:tcPr>
            <w:tcW w:w="2409" w:type="dxa"/>
            <w:vAlign w:val="center"/>
          </w:tcPr>
          <w:p w14:paraId="5A5DE85F" w14:textId="5A947F69" w:rsidR="00BC1FCD" w:rsidRPr="00FE4C90" w:rsidRDefault="001872DD" w:rsidP="00FE4C90">
            <w:pPr>
              <w:jc w:val="center"/>
              <w:rPr>
                <w:rFonts w:ascii="Times New Roman" w:hAnsi="Times New Roman" w:cs="Times New Roman"/>
                <w:spacing w:val="6"/>
                <w:szCs w:val="21"/>
              </w:rPr>
            </w:pPr>
            <w:r w:rsidRPr="00FE4C90">
              <w:rPr>
                <w:rFonts w:ascii="Times New Roman" w:hAnsi="Times New Roman" w:cs="Times New Roman"/>
                <w:spacing w:val="4"/>
                <w:szCs w:val="21"/>
              </w:rPr>
              <w:t>《硝化企业安全风险排查重点内容》第</w:t>
            </w:r>
            <w:r w:rsidRPr="00FE4C90">
              <w:rPr>
                <w:rFonts w:ascii="Times New Roman" w:hAnsi="Times New Roman" w:cs="Times New Roman"/>
                <w:spacing w:val="4"/>
                <w:szCs w:val="21"/>
              </w:rPr>
              <w:t>3</w:t>
            </w:r>
            <w:r w:rsidRPr="00FE4C90">
              <w:rPr>
                <w:rFonts w:ascii="Times New Roman" w:hAnsi="Times New Roman" w:cs="Times New Roman"/>
                <w:spacing w:val="4"/>
                <w:szCs w:val="21"/>
              </w:rPr>
              <w:t>项</w:t>
            </w:r>
          </w:p>
        </w:tc>
        <w:tc>
          <w:tcPr>
            <w:tcW w:w="1560" w:type="dxa"/>
            <w:vAlign w:val="center"/>
          </w:tcPr>
          <w:p w14:paraId="5FA8798C" w14:textId="57965944" w:rsidR="00BC1FCD" w:rsidRPr="00FE4C90" w:rsidRDefault="001872DD" w:rsidP="00FE4C90">
            <w:pPr>
              <w:jc w:val="center"/>
              <w:rPr>
                <w:rFonts w:ascii="Times New Roman" w:hAnsi="Times New Roman" w:cs="Times New Roman"/>
                <w:spacing w:val="-2"/>
                <w:szCs w:val="21"/>
              </w:rPr>
            </w:pPr>
            <w:r w:rsidRPr="00FE4C90">
              <w:rPr>
                <w:rFonts w:ascii="Times New Roman" w:hAnsi="Times New Roman" w:cs="Times New Roman"/>
                <w:spacing w:val="-2"/>
                <w:szCs w:val="21"/>
              </w:rPr>
              <w:t>查分析化验报告、</w:t>
            </w:r>
            <w:bookmarkStart w:id="3" w:name="OLE_LINK5"/>
            <w:r w:rsidRPr="00FE4C90">
              <w:rPr>
                <w:rFonts w:ascii="Times New Roman" w:hAnsi="Times New Roman" w:cs="Times New Roman"/>
                <w:spacing w:val="-2"/>
                <w:szCs w:val="21"/>
              </w:rPr>
              <w:t>工艺流程图</w:t>
            </w:r>
            <w:bookmarkEnd w:id="3"/>
            <w:r w:rsidRPr="00FE4C90">
              <w:rPr>
                <w:rFonts w:ascii="Times New Roman" w:hAnsi="Times New Roman" w:cs="Times New Roman"/>
                <w:spacing w:val="-2"/>
                <w:szCs w:val="21"/>
              </w:rPr>
              <w:t>、</w:t>
            </w:r>
            <w:r w:rsidRPr="00FE4C90">
              <w:rPr>
                <w:rFonts w:ascii="Times New Roman" w:hAnsi="Times New Roman" w:cs="Times New Roman"/>
                <w:spacing w:val="-2"/>
                <w:szCs w:val="21"/>
              </w:rPr>
              <w:t>DCS</w:t>
            </w:r>
            <w:r w:rsidRPr="00FE4C90">
              <w:rPr>
                <w:rFonts w:ascii="Times New Roman" w:hAnsi="Times New Roman" w:cs="Times New Roman"/>
                <w:spacing w:val="-2"/>
                <w:szCs w:val="21"/>
              </w:rPr>
              <w:t>系统、现场、核算后处理单元的在线量</w:t>
            </w:r>
          </w:p>
        </w:tc>
        <w:tc>
          <w:tcPr>
            <w:tcW w:w="1984" w:type="dxa"/>
          </w:tcPr>
          <w:p w14:paraId="5D4BE56C" w14:textId="77777777" w:rsidR="00BC1FCD" w:rsidRPr="00FE4C90" w:rsidRDefault="00BC1FCD" w:rsidP="00BC1FCD">
            <w:pPr>
              <w:jc w:val="center"/>
              <w:rPr>
                <w:rFonts w:ascii="Times New Roman" w:hAnsi="Times New Roman" w:cs="Times New Roman"/>
                <w:b/>
                <w:szCs w:val="21"/>
              </w:rPr>
            </w:pPr>
          </w:p>
        </w:tc>
        <w:tc>
          <w:tcPr>
            <w:tcW w:w="1843" w:type="dxa"/>
          </w:tcPr>
          <w:p w14:paraId="43AD39D9" w14:textId="77777777" w:rsidR="00BC1FCD" w:rsidRPr="00FE4C90" w:rsidRDefault="00BC1FCD" w:rsidP="00BC1FCD">
            <w:pPr>
              <w:jc w:val="center"/>
              <w:rPr>
                <w:rFonts w:ascii="Times New Roman" w:hAnsi="Times New Roman" w:cs="Times New Roman"/>
                <w:b/>
                <w:szCs w:val="21"/>
              </w:rPr>
            </w:pPr>
          </w:p>
        </w:tc>
        <w:tc>
          <w:tcPr>
            <w:tcW w:w="2785" w:type="dxa"/>
          </w:tcPr>
          <w:p w14:paraId="67911CF6" w14:textId="77777777" w:rsidR="00BC1FCD" w:rsidRPr="00FE4C90" w:rsidRDefault="00BC1FCD" w:rsidP="00BC1FCD">
            <w:pPr>
              <w:jc w:val="center"/>
              <w:rPr>
                <w:rFonts w:ascii="Times New Roman" w:hAnsi="Times New Roman" w:cs="Times New Roman"/>
                <w:b/>
                <w:szCs w:val="21"/>
              </w:rPr>
            </w:pPr>
          </w:p>
        </w:tc>
        <w:tc>
          <w:tcPr>
            <w:tcW w:w="737" w:type="dxa"/>
          </w:tcPr>
          <w:p w14:paraId="4510EF1F" w14:textId="77777777" w:rsidR="00BC1FCD" w:rsidRPr="00FE4C90" w:rsidRDefault="00BC1FCD" w:rsidP="00BC1FCD">
            <w:pPr>
              <w:jc w:val="center"/>
              <w:rPr>
                <w:rFonts w:ascii="Times New Roman" w:hAnsi="Times New Roman" w:cs="Times New Roman"/>
                <w:b/>
                <w:szCs w:val="21"/>
              </w:rPr>
            </w:pPr>
          </w:p>
        </w:tc>
      </w:tr>
      <w:tr w:rsidR="00BC1FCD" w:rsidRPr="00FE4C90" w14:paraId="30A7E9B4" w14:textId="77777777" w:rsidTr="00FE4C90">
        <w:trPr>
          <w:jc w:val="center"/>
        </w:trPr>
        <w:tc>
          <w:tcPr>
            <w:tcW w:w="534" w:type="dxa"/>
            <w:vAlign w:val="center"/>
          </w:tcPr>
          <w:p w14:paraId="00BB5D57" w14:textId="0DB49025" w:rsidR="00BC1FCD" w:rsidRPr="00FE4C90" w:rsidRDefault="000358C3" w:rsidP="00BC1FCD">
            <w:pPr>
              <w:jc w:val="center"/>
              <w:rPr>
                <w:rFonts w:ascii="Times New Roman" w:hAnsi="Times New Roman" w:cs="Times New Roman"/>
                <w:bCs/>
                <w:szCs w:val="21"/>
              </w:rPr>
            </w:pPr>
            <w:r w:rsidRPr="00FE4C90">
              <w:rPr>
                <w:rFonts w:ascii="Times New Roman" w:hAnsi="Times New Roman" w:cs="Times New Roman"/>
                <w:bCs/>
                <w:szCs w:val="21"/>
              </w:rPr>
              <w:t>5</w:t>
            </w:r>
          </w:p>
        </w:tc>
        <w:tc>
          <w:tcPr>
            <w:tcW w:w="2268" w:type="dxa"/>
          </w:tcPr>
          <w:p w14:paraId="1598B99A" w14:textId="771AD71D" w:rsidR="001872DD" w:rsidRPr="00FE4C90" w:rsidRDefault="001872DD" w:rsidP="001872DD">
            <w:pPr>
              <w:rPr>
                <w:rFonts w:ascii="Times New Roman" w:hAnsi="Times New Roman" w:cs="Times New Roman"/>
                <w:spacing w:val="-1"/>
                <w:szCs w:val="21"/>
              </w:rPr>
            </w:pPr>
            <w:r w:rsidRPr="00FE4C90">
              <w:rPr>
                <w:rFonts w:ascii="Times New Roman" w:hAnsi="Times New Roman" w:cs="Times New Roman"/>
                <w:spacing w:val="-1"/>
                <w:szCs w:val="21"/>
              </w:rPr>
              <w:t>涉及硝化物的设备管线、尾气管道等应分析</w:t>
            </w:r>
          </w:p>
          <w:p w14:paraId="1F150125" w14:textId="77777777" w:rsidR="001872DD" w:rsidRPr="00FE4C90" w:rsidRDefault="001872DD" w:rsidP="001872DD">
            <w:pPr>
              <w:rPr>
                <w:rFonts w:ascii="Times New Roman" w:hAnsi="Times New Roman" w:cs="Times New Roman"/>
                <w:spacing w:val="-1"/>
                <w:szCs w:val="21"/>
              </w:rPr>
            </w:pPr>
            <w:r w:rsidRPr="00FE4C90">
              <w:rPr>
                <w:rFonts w:ascii="Times New Roman" w:hAnsi="Times New Roman" w:cs="Times New Roman"/>
                <w:spacing w:val="-1"/>
                <w:szCs w:val="21"/>
              </w:rPr>
              <w:t>料粘结、挂壁的风险（尤其是涉及投入固</w:t>
            </w:r>
          </w:p>
          <w:p w14:paraId="2EF882B6" w14:textId="04EFC43E" w:rsidR="00BC1FCD" w:rsidRPr="00FE4C90" w:rsidRDefault="001872DD" w:rsidP="001872DD">
            <w:pPr>
              <w:rPr>
                <w:rFonts w:ascii="Times New Roman" w:hAnsi="Times New Roman" w:cs="Times New Roman"/>
                <w:spacing w:val="-1"/>
                <w:szCs w:val="21"/>
              </w:rPr>
            </w:pPr>
            <w:r w:rsidRPr="00FE4C90">
              <w:rPr>
                <w:rFonts w:ascii="Times New Roman" w:hAnsi="Times New Roman" w:cs="Times New Roman"/>
                <w:spacing w:val="-1"/>
                <w:szCs w:val="21"/>
              </w:rPr>
              <w:t>原料或产生固体产物的设备），对粘结、挂壁物料应进行成分分析并定期（原则上每周至少一次）清洗。对存在爆炸危险性的物料，不应使用撞击、摩擦、高热熔融等方式清理。</w:t>
            </w:r>
          </w:p>
        </w:tc>
        <w:tc>
          <w:tcPr>
            <w:tcW w:w="2409" w:type="dxa"/>
            <w:vAlign w:val="center"/>
          </w:tcPr>
          <w:p w14:paraId="0EBB569F" w14:textId="586CB7C5" w:rsidR="00BC1FCD" w:rsidRPr="00FE4C90" w:rsidRDefault="001872DD" w:rsidP="00FE4C90">
            <w:pPr>
              <w:jc w:val="center"/>
              <w:rPr>
                <w:rFonts w:ascii="Times New Roman" w:hAnsi="Times New Roman" w:cs="Times New Roman"/>
                <w:spacing w:val="4"/>
                <w:szCs w:val="21"/>
              </w:rPr>
            </w:pPr>
            <w:r w:rsidRPr="00FE4C90">
              <w:rPr>
                <w:rFonts w:ascii="Times New Roman" w:hAnsi="Times New Roman" w:cs="Times New Roman"/>
                <w:spacing w:val="-1"/>
                <w:position w:val="7"/>
                <w:szCs w:val="21"/>
              </w:rPr>
              <w:t>基于风险</w:t>
            </w:r>
          </w:p>
        </w:tc>
        <w:tc>
          <w:tcPr>
            <w:tcW w:w="1560" w:type="dxa"/>
            <w:vAlign w:val="center"/>
          </w:tcPr>
          <w:p w14:paraId="43F6DC6E" w14:textId="0430C360" w:rsidR="00BC1FCD" w:rsidRPr="00FE4C90" w:rsidRDefault="00BC1FCD" w:rsidP="00FE4C90">
            <w:pPr>
              <w:jc w:val="center"/>
              <w:rPr>
                <w:rFonts w:ascii="Times New Roman" w:hAnsi="Times New Roman" w:cs="Times New Roman"/>
                <w:spacing w:val="-2"/>
                <w:szCs w:val="21"/>
              </w:rPr>
            </w:pPr>
            <w:r w:rsidRPr="00FE4C90">
              <w:rPr>
                <w:rFonts w:ascii="Times New Roman" w:hAnsi="Times New Roman" w:cs="Times New Roman"/>
                <w:spacing w:val="-2"/>
                <w:szCs w:val="21"/>
              </w:rPr>
              <w:t>查现</w:t>
            </w:r>
            <w:r w:rsidRPr="00FE4C90">
              <w:rPr>
                <w:rFonts w:ascii="Times New Roman" w:hAnsi="Times New Roman" w:cs="Times New Roman"/>
                <w:spacing w:val="-1"/>
                <w:szCs w:val="21"/>
              </w:rPr>
              <w:t>场</w:t>
            </w:r>
            <w:r w:rsidR="001872DD" w:rsidRPr="00FE4C90">
              <w:rPr>
                <w:rFonts w:ascii="Times New Roman" w:hAnsi="Times New Roman" w:cs="Times New Roman"/>
                <w:spacing w:val="-1"/>
                <w:szCs w:val="21"/>
              </w:rPr>
              <w:t>、记录、分析报告</w:t>
            </w:r>
          </w:p>
        </w:tc>
        <w:tc>
          <w:tcPr>
            <w:tcW w:w="1984" w:type="dxa"/>
          </w:tcPr>
          <w:p w14:paraId="70732ECE" w14:textId="77777777" w:rsidR="00BC1FCD" w:rsidRPr="00FE4C90" w:rsidRDefault="00BC1FCD" w:rsidP="00BC1FCD">
            <w:pPr>
              <w:jc w:val="center"/>
              <w:rPr>
                <w:rFonts w:ascii="Times New Roman" w:hAnsi="Times New Roman" w:cs="Times New Roman"/>
                <w:b/>
                <w:szCs w:val="21"/>
              </w:rPr>
            </w:pPr>
          </w:p>
        </w:tc>
        <w:tc>
          <w:tcPr>
            <w:tcW w:w="1843" w:type="dxa"/>
          </w:tcPr>
          <w:p w14:paraId="0DD777E5" w14:textId="77777777" w:rsidR="00BC1FCD" w:rsidRPr="00FE4C90" w:rsidRDefault="00BC1FCD" w:rsidP="00BC1FCD">
            <w:pPr>
              <w:jc w:val="center"/>
              <w:rPr>
                <w:rFonts w:ascii="Times New Roman" w:hAnsi="Times New Roman" w:cs="Times New Roman"/>
                <w:b/>
                <w:szCs w:val="21"/>
              </w:rPr>
            </w:pPr>
          </w:p>
        </w:tc>
        <w:tc>
          <w:tcPr>
            <w:tcW w:w="2785" w:type="dxa"/>
          </w:tcPr>
          <w:p w14:paraId="1E1F44C4" w14:textId="77777777" w:rsidR="00BC1FCD" w:rsidRPr="00FE4C90" w:rsidRDefault="00BC1FCD" w:rsidP="00BC1FCD">
            <w:pPr>
              <w:jc w:val="center"/>
              <w:rPr>
                <w:rFonts w:ascii="Times New Roman" w:hAnsi="Times New Roman" w:cs="Times New Roman"/>
                <w:b/>
                <w:szCs w:val="21"/>
              </w:rPr>
            </w:pPr>
          </w:p>
        </w:tc>
        <w:tc>
          <w:tcPr>
            <w:tcW w:w="737" w:type="dxa"/>
          </w:tcPr>
          <w:p w14:paraId="309DCC00" w14:textId="77777777" w:rsidR="00BC1FCD" w:rsidRPr="00FE4C90" w:rsidRDefault="00BC1FCD" w:rsidP="00BC1FCD">
            <w:pPr>
              <w:jc w:val="center"/>
              <w:rPr>
                <w:rFonts w:ascii="Times New Roman" w:hAnsi="Times New Roman" w:cs="Times New Roman"/>
                <w:b/>
                <w:szCs w:val="21"/>
              </w:rPr>
            </w:pPr>
          </w:p>
        </w:tc>
      </w:tr>
      <w:tr w:rsidR="00BC1FCD" w:rsidRPr="00FE4C90" w14:paraId="5167C088" w14:textId="77777777" w:rsidTr="00FE4C90">
        <w:trPr>
          <w:jc w:val="center"/>
        </w:trPr>
        <w:tc>
          <w:tcPr>
            <w:tcW w:w="534" w:type="dxa"/>
            <w:vAlign w:val="center"/>
          </w:tcPr>
          <w:p w14:paraId="463062D3" w14:textId="630A98F5" w:rsidR="00BC1FCD" w:rsidRPr="00FE4C90" w:rsidRDefault="000358C3" w:rsidP="00BC1FCD">
            <w:pPr>
              <w:jc w:val="center"/>
              <w:rPr>
                <w:rFonts w:ascii="Times New Roman" w:hAnsi="Times New Roman" w:cs="Times New Roman"/>
                <w:bCs/>
                <w:szCs w:val="21"/>
              </w:rPr>
            </w:pPr>
            <w:r w:rsidRPr="00FE4C90">
              <w:rPr>
                <w:rFonts w:ascii="Times New Roman" w:hAnsi="Times New Roman" w:cs="Times New Roman"/>
                <w:bCs/>
                <w:szCs w:val="21"/>
              </w:rPr>
              <w:t>6</w:t>
            </w:r>
          </w:p>
        </w:tc>
        <w:tc>
          <w:tcPr>
            <w:tcW w:w="2268" w:type="dxa"/>
          </w:tcPr>
          <w:p w14:paraId="1925A844" w14:textId="3B615E00" w:rsidR="001872DD" w:rsidRPr="00FE4C90" w:rsidRDefault="001872DD" w:rsidP="001872DD">
            <w:pPr>
              <w:rPr>
                <w:rFonts w:ascii="Times New Roman" w:hAnsi="Times New Roman" w:cs="Times New Roman"/>
                <w:spacing w:val="-1"/>
                <w:szCs w:val="21"/>
              </w:rPr>
            </w:pPr>
            <w:r w:rsidRPr="00FE4C90">
              <w:rPr>
                <w:rFonts w:ascii="Times New Roman" w:hAnsi="Times New Roman" w:cs="Times New Roman"/>
                <w:spacing w:val="-1"/>
                <w:szCs w:val="21"/>
              </w:rPr>
              <w:t>硝化反应进料应采取双重切断措施（如采用</w:t>
            </w:r>
          </w:p>
          <w:p w14:paraId="494C06E1" w14:textId="2E8420B3" w:rsidR="00BC1FCD" w:rsidRPr="00FE4C90" w:rsidRDefault="001872DD" w:rsidP="001872DD">
            <w:pPr>
              <w:rPr>
                <w:rFonts w:ascii="Times New Roman" w:hAnsi="Times New Roman" w:cs="Times New Roman"/>
                <w:spacing w:val="-8"/>
                <w:szCs w:val="21"/>
              </w:rPr>
            </w:pPr>
            <w:r w:rsidRPr="00FE4C90">
              <w:rPr>
                <w:rFonts w:ascii="Times New Roman" w:hAnsi="Times New Roman" w:cs="Times New Roman"/>
                <w:spacing w:val="-1"/>
                <w:szCs w:val="21"/>
              </w:rPr>
              <w:t>调节球阀，开关阀、停</w:t>
            </w:r>
            <w:r w:rsidRPr="00FE4C90">
              <w:rPr>
                <w:rFonts w:ascii="Times New Roman" w:hAnsi="Times New Roman" w:cs="Times New Roman"/>
                <w:spacing w:val="-1"/>
                <w:szCs w:val="21"/>
              </w:rPr>
              <w:lastRenderedPageBreak/>
              <w:t>进料泵等措施的组合）。硝化反应釜应通过限制进料管径、设置限流现板、调节阀物理限位或分批加料等固定不可超调的限流设施来控制最大允许加料速度</w:t>
            </w:r>
            <w:r w:rsidR="00BC1FCD" w:rsidRPr="00FE4C90">
              <w:rPr>
                <w:rFonts w:ascii="Times New Roman" w:hAnsi="Times New Roman" w:cs="Times New Roman"/>
                <w:spacing w:val="-1"/>
                <w:szCs w:val="21"/>
              </w:rPr>
              <w:t>。</w:t>
            </w:r>
          </w:p>
        </w:tc>
        <w:tc>
          <w:tcPr>
            <w:tcW w:w="2409" w:type="dxa"/>
            <w:vAlign w:val="center"/>
          </w:tcPr>
          <w:p w14:paraId="04B0B17F" w14:textId="4C9C72C1" w:rsidR="00BC1FCD" w:rsidRPr="00FE4C90" w:rsidRDefault="0040707A" w:rsidP="00FE4C90">
            <w:pPr>
              <w:jc w:val="center"/>
              <w:rPr>
                <w:rFonts w:ascii="Times New Roman" w:hAnsi="Times New Roman" w:cs="Times New Roman"/>
                <w:spacing w:val="4"/>
                <w:szCs w:val="21"/>
              </w:rPr>
            </w:pPr>
            <w:bookmarkStart w:id="4" w:name="OLE_LINK6"/>
            <w:r w:rsidRPr="00FE4C90">
              <w:rPr>
                <w:rFonts w:ascii="Times New Roman" w:hAnsi="Times New Roman" w:cs="Times New Roman"/>
                <w:spacing w:val="8"/>
                <w:szCs w:val="21"/>
              </w:rPr>
              <w:lastRenderedPageBreak/>
              <w:t>《精细化工企业安全管理规范》（</w:t>
            </w:r>
            <w:r w:rsidRPr="00FE4C90">
              <w:rPr>
                <w:rFonts w:ascii="Times New Roman" w:hAnsi="Times New Roman" w:cs="Times New Roman"/>
                <w:spacing w:val="8"/>
                <w:szCs w:val="21"/>
              </w:rPr>
              <w:t>AQ 3062-2025</w:t>
            </w:r>
            <w:r w:rsidRPr="00FE4C90">
              <w:rPr>
                <w:rFonts w:ascii="Times New Roman" w:hAnsi="Times New Roman" w:cs="Times New Roman"/>
                <w:spacing w:val="8"/>
                <w:szCs w:val="21"/>
              </w:rPr>
              <w:t>）附录</w:t>
            </w:r>
            <w:r w:rsidRPr="00FE4C90">
              <w:rPr>
                <w:rFonts w:ascii="Times New Roman" w:hAnsi="Times New Roman" w:cs="Times New Roman"/>
                <w:spacing w:val="8"/>
                <w:szCs w:val="21"/>
              </w:rPr>
              <w:t>A.1.6</w:t>
            </w:r>
            <w:bookmarkEnd w:id="4"/>
          </w:p>
        </w:tc>
        <w:tc>
          <w:tcPr>
            <w:tcW w:w="1560" w:type="dxa"/>
            <w:vAlign w:val="center"/>
          </w:tcPr>
          <w:p w14:paraId="0995FAC1" w14:textId="36838ACC" w:rsidR="00BC1FCD" w:rsidRPr="00FE4C90" w:rsidRDefault="00BC1FCD" w:rsidP="00FE4C90">
            <w:pPr>
              <w:jc w:val="center"/>
              <w:rPr>
                <w:rFonts w:ascii="Times New Roman" w:hAnsi="Times New Roman" w:cs="Times New Roman"/>
                <w:spacing w:val="-2"/>
                <w:szCs w:val="21"/>
              </w:rPr>
            </w:pPr>
            <w:r w:rsidRPr="00FE4C90">
              <w:rPr>
                <w:rFonts w:ascii="Times New Roman" w:hAnsi="Times New Roman" w:cs="Times New Roman"/>
                <w:spacing w:val="-2"/>
                <w:szCs w:val="21"/>
              </w:rPr>
              <w:t>查</w:t>
            </w:r>
            <w:r w:rsidR="0040707A" w:rsidRPr="00FE4C90">
              <w:rPr>
                <w:rFonts w:ascii="Times New Roman" w:hAnsi="Times New Roman" w:cs="Times New Roman"/>
                <w:spacing w:val="-2"/>
                <w:szCs w:val="21"/>
              </w:rPr>
              <w:t>工艺流程图、</w:t>
            </w:r>
            <w:r w:rsidRPr="00FE4C90">
              <w:rPr>
                <w:rFonts w:ascii="Times New Roman" w:hAnsi="Times New Roman" w:cs="Times New Roman"/>
                <w:spacing w:val="-2"/>
                <w:szCs w:val="21"/>
              </w:rPr>
              <w:t>现</w:t>
            </w:r>
            <w:r w:rsidRPr="00FE4C90">
              <w:rPr>
                <w:rFonts w:ascii="Times New Roman" w:hAnsi="Times New Roman" w:cs="Times New Roman"/>
                <w:spacing w:val="-1"/>
                <w:szCs w:val="21"/>
              </w:rPr>
              <w:t>场</w:t>
            </w:r>
          </w:p>
        </w:tc>
        <w:tc>
          <w:tcPr>
            <w:tcW w:w="1984" w:type="dxa"/>
          </w:tcPr>
          <w:p w14:paraId="59C178A2" w14:textId="77777777" w:rsidR="00BC1FCD" w:rsidRPr="00FE4C90" w:rsidRDefault="00BC1FCD" w:rsidP="00BC1FCD">
            <w:pPr>
              <w:jc w:val="center"/>
              <w:rPr>
                <w:rFonts w:ascii="Times New Roman" w:hAnsi="Times New Roman" w:cs="Times New Roman"/>
                <w:b/>
                <w:szCs w:val="21"/>
              </w:rPr>
            </w:pPr>
          </w:p>
        </w:tc>
        <w:tc>
          <w:tcPr>
            <w:tcW w:w="1843" w:type="dxa"/>
          </w:tcPr>
          <w:p w14:paraId="6E3DB35E" w14:textId="77777777" w:rsidR="00BC1FCD" w:rsidRPr="00FE4C90" w:rsidRDefault="00BC1FCD" w:rsidP="00BC1FCD">
            <w:pPr>
              <w:jc w:val="center"/>
              <w:rPr>
                <w:rFonts w:ascii="Times New Roman" w:hAnsi="Times New Roman" w:cs="Times New Roman"/>
                <w:b/>
                <w:szCs w:val="21"/>
              </w:rPr>
            </w:pPr>
          </w:p>
        </w:tc>
        <w:tc>
          <w:tcPr>
            <w:tcW w:w="2785" w:type="dxa"/>
          </w:tcPr>
          <w:p w14:paraId="50171927" w14:textId="77777777" w:rsidR="00BC1FCD" w:rsidRPr="00FE4C90" w:rsidRDefault="00BC1FCD" w:rsidP="00BC1FCD">
            <w:pPr>
              <w:jc w:val="center"/>
              <w:rPr>
                <w:rFonts w:ascii="Times New Roman" w:hAnsi="Times New Roman" w:cs="Times New Roman"/>
                <w:b/>
                <w:szCs w:val="21"/>
              </w:rPr>
            </w:pPr>
          </w:p>
        </w:tc>
        <w:tc>
          <w:tcPr>
            <w:tcW w:w="737" w:type="dxa"/>
          </w:tcPr>
          <w:p w14:paraId="212CDEB0" w14:textId="77777777" w:rsidR="00BC1FCD" w:rsidRPr="00FE4C90" w:rsidRDefault="00BC1FCD" w:rsidP="00BC1FCD">
            <w:pPr>
              <w:jc w:val="center"/>
              <w:rPr>
                <w:rFonts w:ascii="Times New Roman" w:hAnsi="Times New Roman" w:cs="Times New Roman"/>
                <w:b/>
                <w:szCs w:val="21"/>
              </w:rPr>
            </w:pPr>
          </w:p>
        </w:tc>
      </w:tr>
      <w:tr w:rsidR="00BC1FCD" w:rsidRPr="00FE4C90" w14:paraId="72BC1917" w14:textId="77777777" w:rsidTr="00FE4C90">
        <w:trPr>
          <w:jc w:val="center"/>
        </w:trPr>
        <w:tc>
          <w:tcPr>
            <w:tcW w:w="534" w:type="dxa"/>
            <w:vAlign w:val="center"/>
          </w:tcPr>
          <w:p w14:paraId="27F08432" w14:textId="289ACDB7" w:rsidR="00BC1FCD" w:rsidRPr="00FE4C90" w:rsidRDefault="000358C3" w:rsidP="00BC1FCD">
            <w:pPr>
              <w:jc w:val="center"/>
              <w:rPr>
                <w:rFonts w:ascii="Times New Roman" w:hAnsi="Times New Roman" w:cs="Times New Roman"/>
                <w:bCs/>
                <w:szCs w:val="21"/>
              </w:rPr>
            </w:pPr>
            <w:r w:rsidRPr="00FE4C90">
              <w:rPr>
                <w:rFonts w:ascii="Times New Roman" w:hAnsi="Times New Roman" w:cs="Times New Roman"/>
                <w:bCs/>
                <w:szCs w:val="21"/>
              </w:rPr>
              <w:t>7</w:t>
            </w:r>
          </w:p>
        </w:tc>
        <w:tc>
          <w:tcPr>
            <w:tcW w:w="2268" w:type="dxa"/>
          </w:tcPr>
          <w:p w14:paraId="6184ECEA" w14:textId="0EBF26C0" w:rsidR="0040707A" w:rsidRPr="00FE4C90" w:rsidRDefault="0040707A" w:rsidP="0040707A">
            <w:pPr>
              <w:rPr>
                <w:rFonts w:ascii="Times New Roman" w:hAnsi="Times New Roman" w:cs="Times New Roman"/>
                <w:spacing w:val="-1"/>
                <w:szCs w:val="21"/>
              </w:rPr>
            </w:pPr>
            <w:r w:rsidRPr="00FE4C90">
              <w:rPr>
                <w:rFonts w:ascii="Times New Roman" w:hAnsi="Times New Roman" w:cs="Times New Roman"/>
                <w:spacing w:val="-1"/>
                <w:szCs w:val="21"/>
              </w:rPr>
              <w:t>硝化工艺操作规程应包含下列内容：</w:t>
            </w:r>
            <w:r w:rsidRPr="00FE4C90">
              <w:rPr>
                <w:rFonts w:ascii="Times New Roman" w:hAnsi="Times New Roman" w:cs="Times New Roman"/>
                <w:spacing w:val="-1"/>
                <w:szCs w:val="21"/>
              </w:rPr>
              <w:t xml:space="preserve"> </w:t>
            </w:r>
          </w:p>
          <w:p w14:paraId="0FE964A7" w14:textId="77777777" w:rsidR="0040707A" w:rsidRPr="00FE4C90" w:rsidRDefault="0040707A" w:rsidP="0040707A">
            <w:pPr>
              <w:pStyle w:val="aa"/>
              <w:numPr>
                <w:ilvl w:val="0"/>
                <w:numId w:val="1"/>
              </w:numPr>
              <w:ind w:firstLineChars="0"/>
              <w:rPr>
                <w:rFonts w:ascii="Times New Roman" w:hAnsi="Times New Roman" w:cs="Times New Roman"/>
                <w:spacing w:val="-1"/>
                <w:szCs w:val="21"/>
              </w:rPr>
            </w:pPr>
            <w:r w:rsidRPr="00FE4C90">
              <w:rPr>
                <w:rFonts w:ascii="Times New Roman" w:hAnsi="Times New Roman" w:cs="Times New Roman"/>
                <w:spacing w:val="-1"/>
                <w:szCs w:val="21"/>
              </w:rPr>
              <w:t>带料停车时的工艺</w:t>
            </w:r>
          </w:p>
          <w:p w14:paraId="496B2BF7" w14:textId="2661C5AE" w:rsidR="0040707A" w:rsidRPr="00FE4C90" w:rsidRDefault="0040707A" w:rsidP="0040707A">
            <w:pPr>
              <w:rPr>
                <w:rFonts w:ascii="Times New Roman" w:hAnsi="Times New Roman" w:cs="Times New Roman"/>
                <w:spacing w:val="-1"/>
                <w:szCs w:val="21"/>
              </w:rPr>
            </w:pPr>
            <w:r w:rsidRPr="00FE4C90">
              <w:rPr>
                <w:rFonts w:ascii="Times New Roman" w:hAnsi="Times New Roman" w:cs="Times New Roman"/>
                <w:spacing w:val="-1"/>
                <w:szCs w:val="21"/>
              </w:rPr>
              <w:t>控制指标、报警参数等；</w:t>
            </w:r>
            <w:r w:rsidRPr="00FE4C90">
              <w:rPr>
                <w:rFonts w:ascii="Times New Roman" w:hAnsi="Times New Roman" w:cs="Times New Roman"/>
                <w:spacing w:val="-1"/>
                <w:szCs w:val="21"/>
              </w:rPr>
              <w:t xml:space="preserve"> </w:t>
            </w:r>
          </w:p>
          <w:p w14:paraId="4381B216" w14:textId="5146D1F7" w:rsidR="0040707A" w:rsidRPr="00FE4C90" w:rsidRDefault="0040707A" w:rsidP="0040707A">
            <w:pPr>
              <w:rPr>
                <w:rFonts w:ascii="Times New Roman" w:hAnsi="Times New Roman" w:cs="Times New Roman"/>
                <w:spacing w:val="-1"/>
                <w:szCs w:val="21"/>
              </w:rPr>
            </w:pPr>
            <w:r w:rsidRPr="00FE4C90">
              <w:rPr>
                <w:rFonts w:ascii="Times New Roman" w:hAnsi="Times New Roman" w:cs="Times New Roman"/>
                <w:spacing w:val="-1"/>
                <w:szCs w:val="21"/>
              </w:rPr>
              <w:t>2</w:t>
            </w:r>
            <w:r w:rsidRPr="00FE4C90">
              <w:rPr>
                <w:rFonts w:ascii="Times New Roman" w:hAnsi="Times New Roman" w:cs="Times New Roman"/>
                <w:spacing w:val="-1"/>
                <w:szCs w:val="21"/>
              </w:rPr>
              <w:t>）针对硝化系统温度、搅拌器（循环泵）、进</w:t>
            </w:r>
          </w:p>
          <w:p w14:paraId="6199D11A" w14:textId="77777777" w:rsidR="0040707A" w:rsidRPr="00FE4C90" w:rsidRDefault="0040707A" w:rsidP="0040707A">
            <w:pPr>
              <w:rPr>
                <w:rFonts w:ascii="Times New Roman" w:hAnsi="Times New Roman" w:cs="Times New Roman"/>
                <w:spacing w:val="-1"/>
                <w:szCs w:val="21"/>
              </w:rPr>
            </w:pPr>
            <w:r w:rsidRPr="00FE4C90">
              <w:rPr>
                <w:rFonts w:ascii="Times New Roman" w:hAnsi="Times New Roman" w:cs="Times New Roman"/>
                <w:spacing w:val="-1"/>
                <w:szCs w:val="21"/>
              </w:rPr>
              <w:t>料、冷却系统等异常的处置措施；</w:t>
            </w:r>
            <w:r w:rsidRPr="00FE4C90">
              <w:rPr>
                <w:rFonts w:ascii="Times New Roman" w:hAnsi="Times New Roman" w:cs="Times New Roman"/>
                <w:spacing w:val="-1"/>
                <w:szCs w:val="21"/>
              </w:rPr>
              <w:t xml:space="preserve"> </w:t>
            </w:r>
          </w:p>
          <w:p w14:paraId="64F7CDDA" w14:textId="6996647D" w:rsidR="0040707A" w:rsidRPr="00FE4C90" w:rsidRDefault="0040707A" w:rsidP="0040707A">
            <w:pPr>
              <w:rPr>
                <w:rFonts w:ascii="Times New Roman" w:hAnsi="Times New Roman" w:cs="Times New Roman"/>
                <w:spacing w:val="-1"/>
                <w:szCs w:val="21"/>
              </w:rPr>
            </w:pPr>
            <w:r w:rsidRPr="00FE4C90">
              <w:rPr>
                <w:rFonts w:ascii="Times New Roman" w:hAnsi="Times New Roman" w:cs="Times New Roman"/>
                <w:spacing w:val="-1"/>
                <w:szCs w:val="21"/>
              </w:rPr>
              <w:t>3</w:t>
            </w:r>
            <w:r w:rsidRPr="00FE4C90">
              <w:rPr>
                <w:rFonts w:ascii="Times New Roman" w:hAnsi="Times New Roman" w:cs="Times New Roman"/>
                <w:spacing w:val="-1"/>
                <w:szCs w:val="21"/>
              </w:rPr>
              <w:t>）超温、超压事故场景的应急处置要求；</w:t>
            </w:r>
            <w:r w:rsidRPr="00FE4C90">
              <w:rPr>
                <w:rFonts w:ascii="Times New Roman" w:hAnsi="Times New Roman" w:cs="Times New Roman"/>
                <w:spacing w:val="-1"/>
                <w:szCs w:val="21"/>
              </w:rPr>
              <w:t xml:space="preserve"> </w:t>
            </w:r>
          </w:p>
          <w:p w14:paraId="11A10442" w14:textId="4999ECD8" w:rsidR="0040707A" w:rsidRPr="00FE4C90" w:rsidRDefault="0040707A" w:rsidP="0040707A">
            <w:pPr>
              <w:rPr>
                <w:rFonts w:ascii="Times New Roman" w:hAnsi="Times New Roman" w:cs="Times New Roman"/>
                <w:spacing w:val="-1"/>
                <w:szCs w:val="21"/>
              </w:rPr>
            </w:pPr>
            <w:r w:rsidRPr="00FE4C90">
              <w:rPr>
                <w:rFonts w:ascii="Times New Roman" w:hAnsi="Times New Roman" w:cs="Times New Roman"/>
                <w:spacing w:val="-1"/>
                <w:szCs w:val="21"/>
              </w:rPr>
              <w:t>4</w:t>
            </w:r>
            <w:r w:rsidRPr="00FE4C90">
              <w:rPr>
                <w:rFonts w:ascii="Times New Roman" w:hAnsi="Times New Roman" w:cs="Times New Roman"/>
                <w:spacing w:val="-1"/>
                <w:szCs w:val="21"/>
              </w:rPr>
              <w:t>）搅拌器（循环泵）开启、停止的操作要求，</w:t>
            </w:r>
          </w:p>
          <w:p w14:paraId="692D0635" w14:textId="312007B7" w:rsidR="0040707A" w:rsidRPr="00FE4C90" w:rsidRDefault="0040707A" w:rsidP="0040707A">
            <w:pPr>
              <w:rPr>
                <w:rFonts w:ascii="Times New Roman" w:hAnsi="Times New Roman" w:cs="Times New Roman"/>
                <w:spacing w:val="-1"/>
                <w:szCs w:val="21"/>
              </w:rPr>
            </w:pPr>
            <w:r w:rsidRPr="00FE4C90">
              <w:rPr>
                <w:rFonts w:ascii="Times New Roman" w:hAnsi="Times New Roman" w:cs="Times New Roman"/>
                <w:spacing w:val="-1"/>
                <w:szCs w:val="21"/>
              </w:rPr>
              <w:t>特别是反应过程中搅拌器（循环泵）中断后</w:t>
            </w:r>
          </w:p>
          <w:p w14:paraId="510C2D35" w14:textId="34D4CAE0" w:rsidR="00BC1FCD" w:rsidRPr="00FE4C90" w:rsidRDefault="0040707A" w:rsidP="0040707A">
            <w:pPr>
              <w:rPr>
                <w:rFonts w:ascii="Times New Roman" w:hAnsi="Times New Roman" w:cs="Times New Roman"/>
                <w:spacing w:val="-1"/>
                <w:szCs w:val="21"/>
              </w:rPr>
            </w:pPr>
            <w:r w:rsidRPr="00FE4C90">
              <w:rPr>
                <w:rFonts w:ascii="Times New Roman" w:hAnsi="Times New Roman" w:cs="Times New Roman"/>
                <w:spacing w:val="-1"/>
                <w:szCs w:val="21"/>
              </w:rPr>
              <w:t>新开启的条件。</w:t>
            </w:r>
          </w:p>
        </w:tc>
        <w:tc>
          <w:tcPr>
            <w:tcW w:w="2409" w:type="dxa"/>
            <w:vAlign w:val="center"/>
          </w:tcPr>
          <w:p w14:paraId="5B2F2930" w14:textId="3A2A2B85" w:rsidR="00BC1FCD" w:rsidRPr="00FE4C90" w:rsidRDefault="0040707A" w:rsidP="00FE4C90">
            <w:pPr>
              <w:jc w:val="center"/>
              <w:rPr>
                <w:rFonts w:ascii="Times New Roman" w:hAnsi="Times New Roman" w:cs="Times New Roman"/>
                <w:spacing w:val="8"/>
                <w:szCs w:val="21"/>
              </w:rPr>
            </w:pPr>
            <w:bookmarkStart w:id="5" w:name="OLE_LINK8"/>
            <w:r w:rsidRPr="00FE4C90">
              <w:rPr>
                <w:rFonts w:ascii="Times New Roman" w:hAnsi="Times New Roman" w:cs="Times New Roman"/>
                <w:spacing w:val="4"/>
                <w:szCs w:val="21"/>
              </w:rPr>
              <w:t>《精细化工企业安全管理规范》（</w:t>
            </w:r>
            <w:r w:rsidRPr="00FE4C90">
              <w:rPr>
                <w:rFonts w:ascii="Times New Roman" w:hAnsi="Times New Roman" w:cs="Times New Roman"/>
                <w:spacing w:val="4"/>
                <w:szCs w:val="21"/>
              </w:rPr>
              <w:t>AQ 3062-2025</w:t>
            </w:r>
            <w:r w:rsidRPr="00FE4C90">
              <w:rPr>
                <w:rFonts w:ascii="Times New Roman" w:hAnsi="Times New Roman" w:cs="Times New Roman"/>
                <w:spacing w:val="4"/>
                <w:szCs w:val="21"/>
              </w:rPr>
              <w:t>）附录</w:t>
            </w:r>
            <w:r w:rsidRPr="00FE4C90">
              <w:rPr>
                <w:rFonts w:ascii="Times New Roman" w:hAnsi="Times New Roman" w:cs="Times New Roman"/>
                <w:spacing w:val="4"/>
                <w:szCs w:val="21"/>
              </w:rPr>
              <w:t>A.1.17</w:t>
            </w:r>
            <w:bookmarkEnd w:id="5"/>
          </w:p>
        </w:tc>
        <w:tc>
          <w:tcPr>
            <w:tcW w:w="1560" w:type="dxa"/>
            <w:vAlign w:val="center"/>
          </w:tcPr>
          <w:p w14:paraId="3B4BF599" w14:textId="52783C1D" w:rsidR="00BC1FCD" w:rsidRPr="00FE4C90" w:rsidRDefault="00BC1FCD" w:rsidP="00FE4C90">
            <w:pPr>
              <w:jc w:val="center"/>
              <w:rPr>
                <w:rFonts w:ascii="Times New Roman" w:hAnsi="Times New Roman" w:cs="Times New Roman"/>
                <w:spacing w:val="-2"/>
                <w:szCs w:val="21"/>
              </w:rPr>
            </w:pPr>
            <w:r w:rsidRPr="00FE4C90">
              <w:rPr>
                <w:rFonts w:ascii="Times New Roman" w:hAnsi="Times New Roman" w:cs="Times New Roman"/>
                <w:spacing w:val="-2"/>
                <w:szCs w:val="21"/>
              </w:rPr>
              <w:t>查</w:t>
            </w:r>
            <w:r w:rsidR="0040707A" w:rsidRPr="00FE4C90">
              <w:rPr>
                <w:rFonts w:ascii="Times New Roman" w:hAnsi="Times New Roman" w:cs="Times New Roman"/>
                <w:spacing w:val="-2"/>
                <w:szCs w:val="21"/>
              </w:rPr>
              <w:t>操作规程</w:t>
            </w:r>
          </w:p>
        </w:tc>
        <w:tc>
          <w:tcPr>
            <w:tcW w:w="1984" w:type="dxa"/>
          </w:tcPr>
          <w:p w14:paraId="6C19BC48" w14:textId="77777777" w:rsidR="00BC1FCD" w:rsidRPr="00FE4C90" w:rsidRDefault="00BC1FCD" w:rsidP="00BC1FCD">
            <w:pPr>
              <w:jc w:val="center"/>
              <w:rPr>
                <w:rFonts w:ascii="Times New Roman" w:hAnsi="Times New Roman" w:cs="Times New Roman"/>
                <w:b/>
                <w:szCs w:val="21"/>
              </w:rPr>
            </w:pPr>
          </w:p>
        </w:tc>
        <w:tc>
          <w:tcPr>
            <w:tcW w:w="1843" w:type="dxa"/>
          </w:tcPr>
          <w:p w14:paraId="3258FDDC" w14:textId="77777777" w:rsidR="00BC1FCD" w:rsidRPr="00FE4C90" w:rsidRDefault="00BC1FCD" w:rsidP="00BC1FCD">
            <w:pPr>
              <w:jc w:val="center"/>
              <w:rPr>
                <w:rFonts w:ascii="Times New Roman" w:hAnsi="Times New Roman" w:cs="Times New Roman"/>
                <w:b/>
                <w:szCs w:val="21"/>
              </w:rPr>
            </w:pPr>
          </w:p>
        </w:tc>
        <w:tc>
          <w:tcPr>
            <w:tcW w:w="2785" w:type="dxa"/>
          </w:tcPr>
          <w:p w14:paraId="1B0FA363" w14:textId="77777777" w:rsidR="00BC1FCD" w:rsidRPr="00FE4C90" w:rsidRDefault="00BC1FCD" w:rsidP="00BC1FCD">
            <w:pPr>
              <w:jc w:val="center"/>
              <w:rPr>
                <w:rFonts w:ascii="Times New Roman" w:hAnsi="Times New Roman" w:cs="Times New Roman"/>
                <w:b/>
                <w:szCs w:val="21"/>
              </w:rPr>
            </w:pPr>
          </w:p>
        </w:tc>
        <w:tc>
          <w:tcPr>
            <w:tcW w:w="737" w:type="dxa"/>
          </w:tcPr>
          <w:p w14:paraId="41FBC4DD" w14:textId="77777777" w:rsidR="00BC1FCD" w:rsidRPr="00FE4C90" w:rsidRDefault="00BC1FCD" w:rsidP="00BC1FCD">
            <w:pPr>
              <w:jc w:val="center"/>
              <w:rPr>
                <w:rFonts w:ascii="Times New Roman" w:hAnsi="Times New Roman" w:cs="Times New Roman"/>
                <w:b/>
                <w:szCs w:val="21"/>
              </w:rPr>
            </w:pPr>
          </w:p>
        </w:tc>
      </w:tr>
      <w:tr w:rsidR="00BC1FCD" w:rsidRPr="00FE4C90" w14:paraId="58344CC7" w14:textId="77777777" w:rsidTr="00FE4C90">
        <w:trPr>
          <w:jc w:val="center"/>
        </w:trPr>
        <w:tc>
          <w:tcPr>
            <w:tcW w:w="534" w:type="dxa"/>
            <w:vAlign w:val="center"/>
          </w:tcPr>
          <w:p w14:paraId="254750F3" w14:textId="55D2AFBC" w:rsidR="00BC1FCD" w:rsidRPr="00FE4C90" w:rsidRDefault="000358C3" w:rsidP="00BC1FCD">
            <w:pPr>
              <w:jc w:val="center"/>
              <w:rPr>
                <w:rFonts w:ascii="Times New Roman" w:hAnsi="Times New Roman" w:cs="Times New Roman"/>
                <w:bCs/>
                <w:szCs w:val="21"/>
              </w:rPr>
            </w:pPr>
            <w:r w:rsidRPr="00FE4C90">
              <w:rPr>
                <w:rFonts w:ascii="Times New Roman" w:hAnsi="Times New Roman" w:cs="Times New Roman"/>
                <w:bCs/>
                <w:szCs w:val="21"/>
              </w:rPr>
              <w:t>8</w:t>
            </w:r>
          </w:p>
        </w:tc>
        <w:tc>
          <w:tcPr>
            <w:tcW w:w="2268" w:type="dxa"/>
          </w:tcPr>
          <w:p w14:paraId="3BF942CF" w14:textId="0CEB7EBB" w:rsidR="00BC1FCD" w:rsidRPr="00FE4C90" w:rsidRDefault="0040707A" w:rsidP="0040707A">
            <w:pPr>
              <w:rPr>
                <w:rFonts w:ascii="Times New Roman" w:hAnsi="Times New Roman" w:cs="Times New Roman"/>
                <w:spacing w:val="-1"/>
                <w:szCs w:val="21"/>
              </w:rPr>
            </w:pPr>
            <w:r w:rsidRPr="00FE4C90">
              <w:rPr>
                <w:rFonts w:ascii="Times New Roman" w:hAnsi="Times New Roman" w:cs="Times New Roman"/>
                <w:spacing w:val="-1"/>
                <w:szCs w:val="21"/>
              </w:rPr>
              <w:t>涉及硝化反应和硝化物的冷、热媒，不得使用可能与硝酸、硝化物发生反应的介质。</w:t>
            </w:r>
            <w:r w:rsidRPr="00FE4C90">
              <w:rPr>
                <w:rFonts w:ascii="Times New Roman" w:hAnsi="Times New Roman" w:cs="Times New Roman"/>
                <w:spacing w:val="-1"/>
                <w:szCs w:val="21"/>
              </w:rPr>
              <w:t xml:space="preserve">   </w:t>
            </w:r>
          </w:p>
        </w:tc>
        <w:tc>
          <w:tcPr>
            <w:tcW w:w="2409" w:type="dxa"/>
            <w:vAlign w:val="center"/>
          </w:tcPr>
          <w:p w14:paraId="6484D271" w14:textId="63F9A242" w:rsidR="00BC1FCD" w:rsidRPr="00FE4C90" w:rsidRDefault="0040707A" w:rsidP="00FE4C90">
            <w:pPr>
              <w:rPr>
                <w:rFonts w:ascii="Times New Roman" w:hAnsi="Times New Roman" w:cs="Times New Roman"/>
                <w:szCs w:val="21"/>
              </w:rPr>
            </w:pPr>
            <w:r w:rsidRPr="00FE4C90">
              <w:rPr>
                <w:rFonts w:ascii="Times New Roman" w:hAnsi="Times New Roman" w:cs="Times New Roman"/>
                <w:spacing w:val="6"/>
                <w:szCs w:val="21"/>
              </w:rPr>
              <w:t>基于风险</w:t>
            </w:r>
          </w:p>
        </w:tc>
        <w:tc>
          <w:tcPr>
            <w:tcW w:w="1560" w:type="dxa"/>
            <w:vAlign w:val="center"/>
          </w:tcPr>
          <w:p w14:paraId="568A31AF" w14:textId="0F68A4C2" w:rsidR="00BC1FCD" w:rsidRPr="00FE4C90" w:rsidRDefault="00BC1FCD" w:rsidP="00FE4C90">
            <w:pPr>
              <w:rPr>
                <w:rFonts w:ascii="Times New Roman" w:hAnsi="Times New Roman" w:cs="Times New Roman"/>
                <w:szCs w:val="21"/>
              </w:rPr>
            </w:pPr>
            <w:r w:rsidRPr="00FE4C90">
              <w:rPr>
                <w:rFonts w:ascii="Times New Roman" w:hAnsi="Times New Roman" w:cs="Times New Roman"/>
                <w:spacing w:val="-2"/>
                <w:szCs w:val="21"/>
              </w:rPr>
              <w:t>查</w:t>
            </w:r>
            <w:r w:rsidR="0040707A" w:rsidRPr="00FE4C90">
              <w:rPr>
                <w:rFonts w:ascii="Times New Roman" w:hAnsi="Times New Roman" w:cs="Times New Roman"/>
                <w:spacing w:val="-2"/>
                <w:szCs w:val="21"/>
              </w:rPr>
              <w:t>设计资料，物流安全信息</w:t>
            </w:r>
          </w:p>
        </w:tc>
        <w:tc>
          <w:tcPr>
            <w:tcW w:w="1984" w:type="dxa"/>
          </w:tcPr>
          <w:p w14:paraId="0EA0F15A" w14:textId="77777777" w:rsidR="00BC1FCD" w:rsidRPr="00FE4C90" w:rsidRDefault="00BC1FCD" w:rsidP="00BC1FCD">
            <w:pPr>
              <w:jc w:val="center"/>
              <w:rPr>
                <w:rFonts w:ascii="Times New Roman" w:hAnsi="Times New Roman" w:cs="Times New Roman"/>
                <w:b/>
                <w:szCs w:val="21"/>
              </w:rPr>
            </w:pPr>
          </w:p>
        </w:tc>
        <w:tc>
          <w:tcPr>
            <w:tcW w:w="1843" w:type="dxa"/>
          </w:tcPr>
          <w:p w14:paraId="4F57B6F4" w14:textId="77777777" w:rsidR="00BC1FCD" w:rsidRPr="00FE4C90" w:rsidRDefault="00BC1FCD" w:rsidP="00BC1FCD">
            <w:pPr>
              <w:jc w:val="center"/>
              <w:rPr>
                <w:rFonts w:ascii="Times New Roman" w:hAnsi="Times New Roman" w:cs="Times New Roman"/>
                <w:b/>
                <w:szCs w:val="21"/>
              </w:rPr>
            </w:pPr>
          </w:p>
        </w:tc>
        <w:tc>
          <w:tcPr>
            <w:tcW w:w="2785" w:type="dxa"/>
          </w:tcPr>
          <w:p w14:paraId="73127D63" w14:textId="77777777" w:rsidR="00BC1FCD" w:rsidRPr="00FE4C90" w:rsidRDefault="00BC1FCD" w:rsidP="00BC1FCD">
            <w:pPr>
              <w:jc w:val="center"/>
              <w:rPr>
                <w:rFonts w:ascii="Times New Roman" w:hAnsi="Times New Roman" w:cs="Times New Roman"/>
                <w:b/>
                <w:szCs w:val="21"/>
              </w:rPr>
            </w:pPr>
          </w:p>
        </w:tc>
        <w:tc>
          <w:tcPr>
            <w:tcW w:w="737" w:type="dxa"/>
          </w:tcPr>
          <w:p w14:paraId="27613B7F" w14:textId="77777777" w:rsidR="00BC1FCD" w:rsidRPr="00FE4C90" w:rsidRDefault="00BC1FCD" w:rsidP="00BC1FCD">
            <w:pPr>
              <w:jc w:val="center"/>
              <w:rPr>
                <w:rFonts w:ascii="Times New Roman" w:hAnsi="Times New Roman" w:cs="Times New Roman"/>
                <w:b/>
                <w:szCs w:val="21"/>
              </w:rPr>
            </w:pPr>
          </w:p>
        </w:tc>
      </w:tr>
      <w:tr w:rsidR="00BC1FCD" w:rsidRPr="00FE4C90" w14:paraId="6CE4406A" w14:textId="77777777" w:rsidTr="00FE4C90">
        <w:trPr>
          <w:jc w:val="center"/>
        </w:trPr>
        <w:tc>
          <w:tcPr>
            <w:tcW w:w="534" w:type="dxa"/>
            <w:vAlign w:val="center"/>
          </w:tcPr>
          <w:p w14:paraId="7FE25D32" w14:textId="0EAC995D" w:rsidR="00BC1FCD" w:rsidRPr="00FE4C90" w:rsidRDefault="000358C3" w:rsidP="00BC1FCD">
            <w:pPr>
              <w:jc w:val="center"/>
              <w:rPr>
                <w:rFonts w:ascii="Times New Roman" w:hAnsi="Times New Roman" w:cs="Times New Roman"/>
                <w:bCs/>
                <w:szCs w:val="21"/>
              </w:rPr>
            </w:pPr>
            <w:r w:rsidRPr="00FE4C90">
              <w:rPr>
                <w:rFonts w:ascii="Times New Roman" w:hAnsi="Times New Roman" w:cs="Times New Roman"/>
                <w:bCs/>
                <w:szCs w:val="21"/>
              </w:rPr>
              <w:t>9</w:t>
            </w:r>
          </w:p>
        </w:tc>
        <w:tc>
          <w:tcPr>
            <w:tcW w:w="2268" w:type="dxa"/>
            <w:vAlign w:val="center"/>
          </w:tcPr>
          <w:p w14:paraId="050D8BA2" w14:textId="1609B475" w:rsidR="0040707A" w:rsidRPr="00FE4C90" w:rsidRDefault="0040707A" w:rsidP="0040707A">
            <w:pPr>
              <w:rPr>
                <w:rFonts w:ascii="Times New Roman" w:hAnsi="Times New Roman" w:cs="Times New Roman"/>
                <w:szCs w:val="21"/>
              </w:rPr>
            </w:pPr>
            <w:r w:rsidRPr="00FE4C90">
              <w:rPr>
                <w:rFonts w:ascii="Times New Roman" w:hAnsi="Times New Roman" w:cs="Times New Roman"/>
                <w:szCs w:val="21"/>
              </w:rPr>
              <w:t>连续化硝化工艺的反应、蒸馏（精馏）、浓缩</w:t>
            </w:r>
          </w:p>
          <w:p w14:paraId="2A1E31CA" w14:textId="13945E18" w:rsidR="00BC1FCD" w:rsidRPr="00FE4C90" w:rsidRDefault="0040707A" w:rsidP="0040707A">
            <w:pPr>
              <w:rPr>
                <w:rFonts w:ascii="Times New Roman" w:hAnsi="Times New Roman" w:cs="Times New Roman"/>
                <w:spacing w:val="-1"/>
                <w:szCs w:val="21"/>
              </w:rPr>
            </w:pPr>
            <w:r w:rsidRPr="00FE4C90">
              <w:rPr>
                <w:rFonts w:ascii="Times New Roman" w:hAnsi="Times New Roman" w:cs="Times New Roman"/>
                <w:szCs w:val="21"/>
              </w:rPr>
              <w:lastRenderedPageBreak/>
              <w:t>单元应定期检测硝化物、副产物的浓度以及物料成分比例，对硝化副产物的危险特性进行风险辨识与评估，并采取相应的安全管控措施，且在操作规程工艺卡片中明确相应场控制指标。</w:t>
            </w:r>
          </w:p>
        </w:tc>
        <w:tc>
          <w:tcPr>
            <w:tcW w:w="2409" w:type="dxa"/>
            <w:vAlign w:val="center"/>
          </w:tcPr>
          <w:p w14:paraId="6368D824" w14:textId="27E372B9" w:rsidR="00BC1FCD" w:rsidRPr="00FE4C90" w:rsidRDefault="0040707A" w:rsidP="00FE4C90">
            <w:pPr>
              <w:jc w:val="center"/>
              <w:rPr>
                <w:rFonts w:ascii="Times New Roman" w:hAnsi="Times New Roman" w:cs="Times New Roman"/>
                <w:spacing w:val="8"/>
                <w:szCs w:val="21"/>
              </w:rPr>
            </w:pPr>
            <w:r w:rsidRPr="00FE4C90">
              <w:rPr>
                <w:rFonts w:ascii="Times New Roman" w:hAnsi="Times New Roman" w:cs="Times New Roman"/>
                <w:szCs w:val="21"/>
              </w:rPr>
              <w:lastRenderedPageBreak/>
              <w:t>《精细化工企业安全管理规范》（</w:t>
            </w:r>
            <w:r w:rsidRPr="00FE4C90">
              <w:rPr>
                <w:rFonts w:ascii="Times New Roman" w:hAnsi="Times New Roman" w:cs="Times New Roman"/>
                <w:szCs w:val="21"/>
              </w:rPr>
              <w:t>AQ 3062-</w:t>
            </w:r>
            <w:r w:rsidRPr="00FE4C90">
              <w:rPr>
                <w:rFonts w:ascii="Times New Roman" w:hAnsi="Times New Roman" w:cs="Times New Roman"/>
                <w:szCs w:val="21"/>
              </w:rPr>
              <w:lastRenderedPageBreak/>
              <w:t>2025</w:t>
            </w:r>
            <w:r w:rsidRPr="00FE4C90">
              <w:rPr>
                <w:rFonts w:ascii="Times New Roman" w:hAnsi="Times New Roman" w:cs="Times New Roman"/>
                <w:szCs w:val="21"/>
              </w:rPr>
              <w:t>）附录</w:t>
            </w:r>
            <w:r w:rsidRPr="00FE4C90">
              <w:rPr>
                <w:rFonts w:ascii="Times New Roman" w:hAnsi="Times New Roman" w:cs="Times New Roman"/>
                <w:szCs w:val="21"/>
              </w:rPr>
              <w:t>A.1.1</w:t>
            </w:r>
          </w:p>
        </w:tc>
        <w:tc>
          <w:tcPr>
            <w:tcW w:w="1560" w:type="dxa"/>
            <w:vAlign w:val="center"/>
          </w:tcPr>
          <w:p w14:paraId="4838BB0A" w14:textId="62BDE52D" w:rsidR="00BC1FCD" w:rsidRPr="00FE4C90" w:rsidRDefault="0040707A" w:rsidP="00FE4C90">
            <w:pPr>
              <w:jc w:val="center"/>
              <w:rPr>
                <w:rFonts w:ascii="Times New Roman" w:hAnsi="Times New Roman" w:cs="Times New Roman"/>
                <w:spacing w:val="-2"/>
                <w:szCs w:val="21"/>
              </w:rPr>
            </w:pPr>
            <w:bookmarkStart w:id="6" w:name="OLE_LINK9"/>
            <w:r w:rsidRPr="00FE4C90">
              <w:rPr>
                <w:rFonts w:ascii="Times New Roman" w:hAnsi="Times New Roman" w:cs="Times New Roman"/>
                <w:szCs w:val="21"/>
              </w:rPr>
              <w:lastRenderedPageBreak/>
              <w:t>查工艺流程图、</w:t>
            </w:r>
            <w:r w:rsidRPr="00FE4C90">
              <w:rPr>
                <w:rFonts w:ascii="Times New Roman" w:hAnsi="Times New Roman" w:cs="Times New Roman"/>
                <w:szCs w:val="21"/>
              </w:rPr>
              <w:t>DCS</w:t>
            </w:r>
            <w:r w:rsidRPr="00FE4C90">
              <w:rPr>
                <w:rFonts w:ascii="Times New Roman" w:hAnsi="Times New Roman" w:cs="Times New Roman"/>
                <w:szCs w:val="21"/>
              </w:rPr>
              <w:t>、</w:t>
            </w:r>
            <w:r w:rsidRPr="00FE4C90">
              <w:rPr>
                <w:rFonts w:ascii="Times New Roman" w:hAnsi="Times New Roman" w:cs="Times New Roman"/>
                <w:szCs w:val="21"/>
              </w:rPr>
              <w:t>SIS</w:t>
            </w:r>
            <w:r w:rsidRPr="00FE4C90">
              <w:rPr>
                <w:rFonts w:ascii="Times New Roman" w:hAnsi="Times New Roman" w:cs="Times New Roman"/>
                <w:szCs w:val="21"/>
              </w:rPr>
              <w:lastRenderedPageBreak/>
              <w:t>系统</w:t>
            </w:r>
            <w:r w:rsidR="00B8673C" w:rsidRPr="00FE4C90">
              <w:rPr>
                <w:rFonts w:ascii="Times New Roman" w:hAnsi="Times New Roman" w:cs="Times New Roman"/>
                <w:szCs w:val="21"/>
              </w:rPr>
              <w:t>、</w:t>
            </w:r>
            <w:r w:rsidRPr="00FE4C90">
              <w:rPr>
                <w:rFonts w:ascii="Times New Roman" w:hAnsi="Times New Roman" w:cs="Times New Roman"/>
                <w:szCs w:val="21"/>
              </w:rPr>
              <w:t>操作规程、现场</w:t>
            </w:r>
            <w:bookmarkEnd w:id="6"/>
          </w:p>
        </w:tc>
        <w:tc>
          <w:tcPr>
            <w:tcW w:w="1984" w:type="dxa"/>
          </w:tcPr>
          <w:p w14:paraId="436C3FEE" w14:textId="77777777" w:rsidR="00BC1FCD" w:rsidRPr="00FE4C90" w:rsidRDefault="00BC1FCD" w:rsidP="00BC1FCD">
            <w:pPr>
              <w:jc w:val="center"/>
              <w:rPr>
                <w:rFonts w:ascii="Times New Roman" w:hAnsi="Times New Roman" w:cs="Times New Roman"/>
                <w:b/>
                <w:szCs w:val="21"/>
              </w:rPr>
            </w:pPr>
          </w:p>
        </w:tc>
        <w:tc>
          <w:tcPr>
            <w:tcW w:w="1843" w:type="dxa"/>
          </w:tcPr>
          <w:p w14:paraId="2ADD6A60" w14:textId="77777777" w:rsidR="00BC1FCD" w:rsidRPr="00FE4C90" w:rsidRDefault="00BC1FCD" w:rsidP="00BC1FCD">
            <w:pPr>
              <w:jc w:val="center"/>
              <w:rPr>
                <w:rFonts w:ascii="Times New Roman" w:hAnsi="Times New Roman" w:cs="Times New Roman"/>
                <w:b/>
                <w:szCs w:val="21"/>
              </w:rPr>
            </w:pPr>
          </w:p>
        </w:tc>
        <w:tc>
          <w:tcPr>
            <w:tcW w:w="2785" w:type="dxa"/>
          </w:tcPr>
          <w:p w14:paraId="0B46A158" w14:textId="77777777" w:rsidR="00BC1FCD" w:rsidRPr="00FE4C90" w:rsidRDefault="00BC1FCD" w:rsidP="00BC1FCD">
            <w:pPr>
              <w:jc w:val="center"/>
              <w:rPr>
                <w:rFonts w:ascii="Times New Roman" w:hAnsi="Times New Roman" w:cs="Times New Roman"/>
                <w:b/>
                <w:szCs w:val="21"/>
              </w:rPr>
            </w:pPr>
          </w:p>
        </w:tc>
        <w:tc>
          <w:tcPr>
            <w:tcW w:w="737" w:type="dxa"/>
          </w:tcPr>
          <w:p w14:paraId="2FA876D9" w14:textId="77777777" w:rsidR="00BC1FCD" w:rsidRPr="00FE4C90" w:rsidRDefault="00BC1FCD" w:rsidP="00BC1FCD">
            <w:pPr>
              <w:jc w:val="center"/>
              <w:rPr>
                <w:rFonts w:ascii="Times New Roman" w:hAnsi="Times New Roman" w:cs="Times New Roman"/>
                <w:b/>
                <w:szCs w:val="21"/>
              </w:rPr>
            </w:pPr>
          </w:p>
        </w:tc>
      </w:tr>
      <w:tr w:rsidR="00BC1FCD" w:rsidRPr="00FE4C90" w14:paraId="73E38C1C" w14:textId="77777777" w:rsidTr="00FE4C90">
        <w:trPr>
          <w:jc w:val="center"/>
        </w:trPr>
        <w:tc>
          <w:tcPr>
            <w:tcW w:w="534" w:type="dxa"/>
            <w:vAlign w:val="center"/>
          </w:tcPr>
          <w:p w14:paraId="01322BC4" w14:textId="0D0E4CD5" w:rsidR="00BC1FCD" w:rsidRPr="00FE4C90" w:rsidRDefault="000358C3" w:rsidP="00BC1FCD">
            <w:pPr>
              <w:jc w:val="center"/>
              <w:rPr>
                <w:rFonts w:ascii="Times New Roman" w:hAnsi="Times New Roman" w:cs="Times New Roman"/>
                <w:bCs/>
                <w:szCs w:val="21"/>
              </w:rPr>
            </w:pPr>
            <w:r w:rsidRPr="00FE4C90">
              <w:rPr>
                <w:rFonts w:ascii="Times New Roman" w:hAnsi="Times New Roman" w:cs="Times New Roman"/>
                <w:bCs/>
                <w:szCs w:val="21"/>
              </w:rPr>
              <w:t>10</w:t>
            </w:r>
          </w:p>
        </w:tc>
        <w:tc>
          <w:tcPr>
            <w:tcW w:w="2268" w:type="dxa"/>
          </w:tcPr>
          <w:p w14:paraId="7CC5A23E" w14:textId="343FE983" w:rsidR="000358C3" w:rsidRPr="00FE4C90" w:rsidRDefault="0040707A" w:rsidP="00BC1FCD">
            <w:pPr>
              <w:rPr>
                <w:rFonts w:ascii="Times New Roman" w:hAnsi="Times New Roman" w:cs="Times New Roman"/>
                <w:spacing w:val="-1"/>
                <w:szCs w:val="21"/>
              </w:rPr>
            </w:pPr>
            <w:r w:rsidRPr="00FE4C90">
              <w:rPr>
                <w:rFonts w:ascii="Times New Roman" w:hAnsi="Times New Roman" w:cs="Times New Roman"/>
                <w:spacing w:val="-1"/>
                <w:szCs w:val="21"/>
              </w:rPr>
              <w:t>硝化反应过程中连续或分批加入固体原料的操作应采用预先流体化（熔融、溶解、分散等）、机械输送等密闭方式，并具有联锁停止加料功能。</w:t>
            </w:r>
            <w:r w:rsidRPr="00FE4C90">
              <w:rPr>
                <w:rFonts w:ascii="Times New Roman" w:hAnsi="Times New Roman" w:cs="Times New Roman"/>
                <w:spacing w:val="-1"/>
                <w:szCs w:val="21"/>
              </w:rPr>
              <w:t xml:space="preserve">                           </w:t>
            </w:r>
          </w:p>
        </w:tc>
        <w:tc>
          <w:tcPr>
            <w:tcW w:w="2409" w:type="dxa"/>
            <w:vAlign w:val="center"/>
          </w:tcPr>
          <w:p w14:paraId="6D1AAA39" w14:textId="77777777" w:rsidR="00FE4C90" w:rsidRPr="00FE4C90" w:rsidRDefault="00826CFF" w:rsidP="00FE4C90">
            <w:pPr>
              <w:jc w:val="center"/>
              <w:rPr>
                <w:rFonts w:ascii="Times New Roman" w:hAnsi="Times New Roman" w:cs="Times New Roman"/>
                <w:spacing w:val="6"/>
                <w:szCs w:val="21"/>
              </w:rPr>
            </w:pPr>
            <w:r w:rsidRPr="00FE4C90">
              <w:rPr>
                <w:rFonts w:ascii="Times New Roman" w:hAnsi="Times New Roman" w:cs="Times New Roman"/>
                <w:spacing w:val="6"/>
                <w:szCs w:val="21"/>
              </w:rPr>
              <w:t>《精细化工企业安全管理规范》</w:t>
            </w:r>
          </w:p>
          <w:p w14:paraId="44EE0C86" w14:textId="62AEF5DA" w:rsidR="00BC1FCD" w:rsidRPr="00FE4C90" w:rsidRDefault="00826CFF" w:rsidP="00FE4C90">
            <w:pPr>
              <w:jc w:val="center"/>
              <w:rPr>
                <w:rFonts w:ascii="Times New Roman" w:hAnsi="Times New Roman" w:cs="Times New Roman"/>
                <w:spacing w:val="8"/>
                <w:szCs w:val="21"/>
              </w:rPr>
            </w:pPr>
            <w:r w:rsidRPr="00FE4C90">
              <w:rPr>
                <w:rFonts w:ascii="Times New Roman" w:hAnsi="Times New Roman" w:cs="Times New Roman"/>
                <w:spacing w:val="6"/>
                <w:szCs w:val="21"/>
              </w:rPr>
              <w:t>（</w:t>
            </w:r>
            <w:r w:rsidRPr="00FE4C90">
              <w:rPr>
                <w:rFonts w:ascii="Times New Roman" w:hAnsi="Times New Roman" w:cs="Times New Roman"/>
                <w:spacing w:val="6"/>
                <w:szCs w:val="21"/>
              </w:rPr>
              <w:t>AQ 3062-2025</w:t>
            </w:r>
            <w:r w:rsidRPr="00FE4C90">
              <w:rPr>
                <w:rFonts w:ascii="Times New Roman" w:hAnsi="Times New Roman" w:cs="Times New Roman"/>
                <w:spacing w:val="6"/>
                <w:szCs w:val="21"/>
              </w:rPr>
              <w:t>）</w:t>
            </w:r>
            <w:r w:rsidRPr="00FE4C90">
              <w:rPr>
                <w:rFonts w:ascii="Times New Roman" w:hAnsi="Times New Roman" w:cs="Times New Roman"/>
                <w:spacing w:val="6"/>
                <w:szCs w:val="21"/>
              </w:rPr>
              <w:t>9.2.2</w:t>
            </w:r>
          </w:p>
        </w:tc>
        <w:tc>
          <w:tcPr>
            <w:tcW w:w="1560" w:type="dxa"/>
            <w:vAlign w:val="center"/>
          </w:tcPr>
          <w:p w14:paraId="7B635A8D" w14:textId="5CE618C0" w:rsidR="00BC1FCD" w:rsidRPr="00FE4C90" w:rsidRDefault="00826CFF" w:rsidP="00FE4C90">
            <w:pPr>
              <w:jc w:val="center"/>
              <w:rPr>
                <w:rFonts w:ascii="Times New Roman" w:hAnsi="Times New Roman" w:cs="Times New Roman"/>
                <w:spacing w:val="-2"/>
                <w:szCs w:val="21"/>
              </w:rPr>
            </w:pPr>
            <w:bookmarkStart w:id="7" w:name="OLE_LINK10"/>
            <w:r w:rsidRPr="00FE4C90">
              <w:rPr>
                <w:rFonts w:ascii="Times New Roman" w:hAnsi="Times New Roman" w:cs="Times New Roman"/>
                <w:spacing w:val="-2"/>
                <w:szCs w:val="21"/>
              </w:rPr>
              <w:t>查工艺流程图、</w:t>
            </w:r>
            <w:r w:rsidRPr="00FE4C90">
              <w:rPr>
                <w:rFonts w:ascii="Times New Roman" w:hAnsi="Times New Roman" w:cs="Times New Roman"/>
                <w:spacing w:val="-2"/>
                <w:szCs w:val="21"/>
              </w:rPr>
              <w:t>DCS</w:t>
            </w:r>
            <w:r w:rsidRPr="00FE4C90">
              <w:rPr>
                <w:rFonts w:ascii="Times New Roman" w:hAnsi="Times New Roman" w:cs="Times New Roman"/>
                <w:spacing w:val="-2"/>
                <w:szCs w:val="21"/>
              </w:rPr>
              <w:t>、</w:t>
            </w:r>
            <w:r w:rsidRPr="00FE4C90">
              <w:rPr>
                <w:rFonts w:ascii="Times New Roman" w:hAnsi="Times New Roman" w:cs="Times New Roman"/>
                <w:spacing w:val="-2"/>
                <w:szCs w:val="21"/>
              </w:rPr>
              <w:t>SIS</w:t>
            </w:r>
            <w:r w:rsidRPr="00FE4C90">
              <w:rPr>
                <w:rFonts w:ascii="Times New Roman" w:hAnsi="Times New Roman" w:cs="Times New Roman"/>
                <w:spacing w:val="-2"/>
                <w:szCs w:val="21"/>
              </w:rPr>
              <w:t>系统</w:t>
            </w:r>
            <w:r w:rsidR="00B8673C" w:rsidRPr="00FE4C90">
              <w:rPr>
                <w:rFonts w:ascii="Times New Roman" w:hAnsi="Times New Roman" w:cs="Times New Roman"/>
                <w:spacing w:val="-2"/>
                <w:szCs w:val="21"/>
              </w:rPr>
              <w:t>、</w:t>
            </w:r>
            <w:r w:rsidRPr="00FE4C90">
              <w:rPr>
                <w:rFonts w:ascii="Times New Roman" w:hAnsi="Times New Roman" w:cs="Times New Roman"/>
                <w:spacing w:val="-2"/>
                <w:szCs w:val="21"/>
              </w:rPr>
              <w:t>操作规程、现场</w:t>
            </w:r>
            <w:bookmarkEnd w:id="7"/>
          </w:p>
        </w:tc>
        <w:tc>
          <w:tcPr>
            <w:tcW w:w="1984" w:type="dxa"/>
          </w:tcPr>
          <w:p w14:paraId="2D95C650" w14:textId="77777777" w:rsidR="00BC1FCD" w:rsidRPr="00FE4C90" w:rsidRDefault="00BC1FCD" w:rsidP="00BC1FCD">
            <w:pPr>
              <w:jc w:val="center"/>
              <w:rPr>
                <w:rFonts w:ascii="Times New Roman" w:hAnsi="Times New Roman" w:cs="Times New Roman"/>
                <w:b/>
                <w:szCs w:val="21"/>
              </w:rPr>
            </w:pPr>
          </w:p>
        </w:tc>
        <w:tc>
          <w:tcPr>
            <w:tcW w:w="1843" w:type="dxa"/>
          </w:tcPr>
          <w:p w14:paraId="65E5C4E6" w14:textId="77777777" w:rsidR="00BC1FCD" w:rsidRPr="00FE4C90" w:rsidRDefault="00BC1FCD" w:rsidP="00BC1FCD">
            <w:pPr>
              <w:jc w:val="center"/>
              <w:rPr>
                <w:rFonts w:ascii="Times New Roman" w:hAnsi="Times New Roman" w:cs="Times New Roman"/>
                <w:b/>
                <w:szCs w:val="21"/>
              </w:rPr>
            </w:pPr>
          </w:p>
        </w:tc>
        <w:tc>
          <w:tcPr>
            <w:tcW w:w="2785" w:type="dxa"/>
          </w:tcPr>
          <w:p w14:paraId="3ABFA397" w14:textId="77777777" w:rsidR="00BC1FCD" w:rsidRPr="00FE4C90" w:rsidRDefault="00BC1FCD" w:rsidP="00BC1FCD">
            <w:pPr>
              <w:jc w:val="center"/>
              <w:rPr>
                <w:rFonts w:ascii="Times New Roman" w:hAnsi="Times New Roman" w:cs="Times New Roman"/>
                <w:b/>
                <w:szCs w:val="21"/>
              </w:rPr>
            </w:pPr>
          </w:p>
        </w:tc>
        <w:tc>
          <w:tcPr>
            <w:tcW w:w="737" w:type="dxa"/>
          </w:tcPr>
          <w:p w14:paraId="64F3B13E" w14:textId="77777777" w:rsidR="00BC1FCD" w:rsidRPr="00FE4C90" w:rsidRDefault="00BC1FCD" w:rsidP="00BC1FCD">
            <w:pPr>
              <w:jc w:val="center"/>
              <w:rPr>
                <w:rFonts w:ascii="Times New Roman" w:hAnsi="Times New Roman" w:cs="Times New Roman"/>
                <w:b/>
                <w:szCs w:val="21"/>
              </w:rPr>
            </w:pPr>
          </w:p>
        </w:tc>
      </w:tr>
      <w:tr w:rsidR="00BC1FCD" w:rsidRPr="00FE4C90" w14:paraId="428D72B3" w14:textId="77777777" w:rsidTr="00FE4C90">
        <w:trPr>
          <w:jc w:val="center"/>
        </w:trPr>
        <w:tc>
          <w:tcPr>
            <w:tcW w:w="534" w:type="dxa"/>
            <w:vAlign w:val="center"/>
          </w:tcPr>
          <w:p w14:paraId="4FF80175" w14:textId="20F83DF9" w:rsidR="00BC1FCD" w:rsidRPr="00FE4C90" w:rsidRDefault="000358C3" w:rsidP="00BC1FCD">
            <w:pPr>
              <w:jc w:val="center"/>
              <w:rPr>
                <w:rFonts w:ascii="Times New Roman" w:hAnsi="Times New Roman" w:cs="Times New Roman"/>
                <w:bCs/>
                <w:szCs w:val="21"/>
              </w:rPr>
            </w:pPr>
            <w:r w:rsidRPr="00FE4C90">
              <w:rPr>
                <w:rFonts w:ascii="Times New Roman" w:hAnsi="Times New Roman" w:cs="Times New Roman"/>
                <w:bCs/>
                <w:szCs w:val="21"/>
              </w:rPr>
              <w:t>11</w:t>
            </w:r>
          </w:p>
        </w:tc>
        <w:tc>
          <w:tcPr>
            <w:tcW w:w="2268" w:type="dxa"/>
          </w:tcPr>
          <w:p w14:paraId="785CBA65" w14:textId="75BE26C3" w:rsidR="00BC1FCD" w:rsidRPr="00FE4C90" w:rsidRDefault="00826CFF" w:rsidP="00826CFF">
            <w:pPr>
              <w:rPr>
                <w:rFonts w:ascii="Times New Roman" w:hAnsi="Times New Roman" w:cs="Times New Roman"/>
                <w:spacing w:val="-1"/>
                <w:szCs w:val="21"/>
              </w:rPr>
            </w:pPr>
            <w:r w:rsidRPr="00FE4C90">
              <w:rPr>
                <w:rFonts w:ascii="Times New Roman" w:hAnsi="Times New Roman" w:cs="Times New Roman"/>
                <w:spacing w:val="-1"/>
                <w:szCs w:val="21"/>
              </w:rPr>
              <w:t>硝化反应器应设置紧急冷却系统（绝热硝化、微通道反应器除外）；热媒温度超过物料</w:t>
            </w:r>
            <w:r w:rsidRPr="00FE4C90">
              <w:rPr>
                <w:rFonts w:ascii="Times New Roman" w:hAnsi="Times New Roman" w:cs="Times New Roman"/>
                <w:spacing w:val="-1"/>
                <w:szCs w:val="21"/>
              </w:rPr>
              <w:t>T</w:t>
            </w:r>
            <w:r w:rsidRPr="00FE4C90">
              <w:rPr>
                <w:rFonts w:ascii="Times New Roman" w:hAnsi="Times New Roman" w:cs="Times New Roman"/>
                <w:spacing w:val="-1"/>
                <w:szCs w:val="21"/>
                <w:vertAlign w:val="subscript"/>
              </w:rPr>
              <w:t>D24</w:t>
            </w:r>
            <w:r w:rsidRPr="00FE4C90">
              <w:rPr>
                <w:rFonts w:ascii="Times New Roman" w:hAnsi="Times New Roman" w:cs="Times New Roman"/>
                <w:spacing w:val="-1"/>
                <w:szCs w:val="21"/>
              </w:rPr>
              <w:t>的，涉及硝化物的蒸馏釜、蒸馏（精馏）塔再沸器等应设置紧急冷却或紧急泄放等安全设施</w:t>
            </w:r>
            <w:r w:rsidR="00BC1FCD" w:rsidRPr="00FE4C90">
              <w:rPr>
                <w:rFonts w:ascii="Times New Roman" w:hAnsi="Times New Roman" w:cs="Times New Roman"/>
                <w:spacing w:val="-5"/>
                <w:szCs w:val="21"/>
              </w:rPr>
              <w:t>。</w:t>
            </w:r>
          </w:p>
        </w:tc>
        <w:tc>
          <w:tcPr>
            <w:tcW w:w="2409" w:type="dxa"/>
            <w:vAlign w:val="center"/>
          </w:tcPr>
          <w:p w14:paraId="512D3834" w14:textId="77777777" w:rsidR="00FE4C90" w:rsidRPr="00FE4C90" w:rsidRDefault="00826CFF" w:rsidP="00FE4C90">
            <w:pPr>
              <w:jc w:val="center"/>
              <w:rPr>
                <w:rFonts w:ascii="Times New Roman" w:hAnsi="Times New Roman" w:cs="Times New Roman"/>
                <w:spacing w:val="6"/>
                <w:szCs w:val="21"/>
              </w:rPr>
            </w:pPr>
            <w:r w:rsidRPr="00FE4C90">
              <w:rPr>
                <w:rFonts w:ascii="Times New Roman" w:hAnsi="Times New Roman" w:cs="Times New Roman"/>
                <w:spacing w:val="6"/>
                <w:szCs w:val="21"/>
              </w:rPr>
              <w:t>《精细化工企业安全管理规范》</w:t>
            </w:r>
          </w:p>
          <w:p w14:paraId="1867AD2E" w14:textId="33013A7A" w:rsidR="00BC1FCD" w:rsidRPr="00FE4C90" w:rsidRDefault="00826CFF" w:rsidP="00FE4C90">
            <w:pPr>
              <w:jc w:val="center"/>
              <w:rPr>
                <w:rFonts w:ascii="Times New Roman" w:hAnsi="Times New Roman" w:cs="Times New Roman"/>
                <w:spacing w:val="8"/>
                <w:szCs w:val="21"/>
              </w:rPr>
            </w:pPr>
            <w:r w:rsidRPr="00FE4C90">
              <w:rPr>
                <w:rFonts w:ascii="Times New Roman" w:hAnsi="Times New Roman" w:cs="Times New Roman"/>
                <w:spacing w:val="6"/>
                <w:szCs w:val="21"/>
              </w:rPr>
              <w:t>（</w:t>
            </w:r>
            <w:r w:rsidRPr="00FE4C90">
              <w:rPr>
                <w:rFonts w:ascii="Times New Roman" w:hAnsi="Times New Roman" w:cs="Times New Roman"/>
                <w:spacing w:val="6"/>
                <w:szCs w:val="21"/>
              </w:rPr>
              <w:t>AQ 3062-2025</w:t>
            </w:r>
            <w:r w:rsidRPr="00FE4C90">
              <w:rPr>
                <w:rFonts w:ascii="Times New Roman" w:hAnsi="Times New Roman" w:cs="Times New Roman"/>
                <w:spacing w:val="6"/>
                <w:szCs w:val="21"/>
              </w:rPr>
              <w:t>）</w:t>
            </w:r>
            <w:r w:rsidRPr="00FE4C90">
              <w:rPr>
                <w:rFonts w:ascii="Times New Roman" w:hAnsi="Times New Roman" w:cs="Times New Roman"/>
                <w:spacing w:val="6"/>
                <w:szCs w:val="21"/>
              </w:rPr>
              <w:t>7.2.2.4</w:t>
            </w:r>
            <w:r w:rsidRPr="00FE4C90">
              <w:rPr>
                <w:rFonts w:ascii="Times New Roman" w:hAnsi="Times New Roman" w:cs="Times New Roman"/>
                <w:spacing w:val="6"/>
                <w:szCs w:val="21"/>
              </w:rPr>
              <w:t>、附录</w:t>
            </w:r>
            <w:r w:rsidRPr="00FE4C90">
              <w:rPr>
                <w:rFonts w:ascii="Times New Roman" w:hAnsi="Times New Roman" w:cs="Times New Roman"/>
                <w:spacing w:val="6"/>
                <w:szCs w:val="21"/>
              </w:rPr>
              <w:t>A1.3</w:t>
            </w:r>
          </w:p>
        </w:tc>
        <w:tc>
          <w:tcPr>
            <w:tcW w:w="1560" w:type="dxa"/>
            <w:vAlign w:val="center"/>
          </w:tcPr>
          <w:p w14:paraId="5C6B742F" w14:textId="25D190A4" w:rsidR="00BC1FCD" w:rsidRPr="00FE4C90" w:rsidRDefault="00BC1FCD" w:rsidP="00FE4C90">
            <w:pPr>
              <w:jc w:val="center"/>
              <w:rPr>
                <w:rFonts w:ascii="Times New Roman" w:hAnsi="Times New Roman" w:cs="Times New Roman"/>
                <w:spacing w:val="-2"/>
                <w:szCs w:val="21"/>
              </w:rPr>
            </w:pPr>
            <w:r w:rsidRPr="00FE4C90">
              <w:rPr>
                <w:rFonts w:ascii="Times New Roman" w:hAnsi="Times New Roman" w:cs="Times New Roman"/>
                <w:spacing w:val="-2"/>
                <w:szCs w:val="21"/>
              </w:rPr>
              <w:t>查</w:t>
            </w:r>
            <w:r w:rsidR="00826CFF" w:rsidRPr="00FE4C90">
              <w:rPr>
                <w:rFonts w:ascii="Times New Roman" w:hAnsi="Times New Roman" w:cs="Times New Roman"/>
                <w:spacing w:val="-2"/>
                <w:szCs w:val="21"/>
              </w:rPr>
              <w:t>工艺流程图、</w:t>
            </w:r>
            <w:r w:rsidR="00826CFF" w:rsidRPr="00FE4C90">
              <w:rPr>
                <w:rFonts w:ascii="Times New Roman" w:hAnsi="Times New Roman" w:cs="Times New Roman"/>
                <w:spacing w:val="-2"/>
                <w:szCs w:val="21"/>
              </w:rPr>
              <w:t>DCS</w:t>
            </w:r>
            <w:r w:rsidR="00826CFF" w:rsidRPr="00FE4C90">
              <w:rPr>
                <w:rFonts w:ascii="Times New Roman" w:hAnsi="Times New Roman" w:cs="Times New Roman"/>
                <w:spacing w:val="-2"/>
                <w:szCs w:val="21"/>
              </w:rPr>
              <w:t>、</w:t>
            </w:r>
            <w:r w:rsidR="00826CFF" w:rsidRPr="00FE4C90">
              <w:rPr>
                <w:rFonts w:ascii="Times New Roman" w:hAnsi="Times New Roman" w:cs="Times New Roman"/>
                <w:spacing w:val="-2"/>
                <w:szCs w:val="21"/>
              </w:rPr>
              <w:t>SIS</w:t>
            </w:r>
            <w:r w:rsidR="00826CFF" w:rsidRPr="00FE4C90">
              <w:rPr>
                <w:rFonts w:ascii="Times New Roman" w:hAnsi="Times New Roman" w:cs="Times New Roman"/>
                <w:spacing w:val="-2"/>
                <w:szCs w:val="21"/>
              </w:rPr>
              <w:t>系统</w:t>
            </w:r>
            <w:r w:rsidR="00B8673C" w:rsidRPr="00FE4C90">
              <w:rPr>
                <w:rFonts w:ascii="Times New Roman" w:hAnsi="Times New Roman" w:cs="Times New Roman"/>
                <w:spacing w:val="-2"/>
                <w:szCs w:val="21"/>
              </w:rPr>
              <w:t>、</w:t>
            </w:r>
            <w:r w:rsidR="00826CFF" w:rsidRPr="00FE4C90">
              <w:rPr>
                <w:rFonts w:ascii="Times New Roman" w:hAnsi="Times New Roman" w:cs="Times New Roman"/>
                <w:spacing w:val="-2"/>
                <w:szCs w:val="21"/>
              </w:rPr>
              <w:t>操作规程、现场</w:t>
            </w:r>
          </w:p>
        </w:tc>
        <w:tc>
          <w:tcPr>
            <w:tcW w:w="1984" w:type="dxa"/>
          </w:tcPr>
          <w:p w14:paraId="21550AF0" w14:textId="77777777" w:rsidR="00BC1FCD" w:rsidRPr="00FE4C90" w:rsidRDefault="00BC1FCD" w:rsidP="00BC1FCD">
            <w:pPr>
              <w:jc w:val="center"/>
              <w:rPr>
                <w:rFonts w:ascii="Times New Roman" w:hAnsi="Times New Roman" w:cs="Times New Roman"/>
                <w:b/>
                <w:szCs w:val="21"/>
              </w:rPr>
            </w:pPr>
          </w:p>
        </w:tc>
        <w:tc>
          <w:tcPr>
            <w:tcW w:w="1843" w:type="dxa"/>
          </w:tcPr>
          <w:p w14:paraId="56916730" w14:textId="77777777" w:rsidR="00BC1FCD" w:rsidRPr="00FE4C90" w:rsidRDefault="00BC1FCD" w:rsidP="00BC1FCD">
            <w:pPr>
              <w:jc w:val="center"/>
              <w:rPr>
                <w:rFonts w:ascii="Times New Roman" w:hAnsi="Times New Roman" w:cs="Times New Roman"/>
                <w:b/>
                <w:szCs w:val="21"/>
              </w:rPr>
            </w:pPr>
          </w:p>
        </w:tc>
        <w:tc>
          <w:tcPr>
            <w:tcW w:w="2785" w:type="dxa"/>
          </w:tcPr>
          <w:p w14:paraId="233079A6" w14:textId="77777777" w:rsidR="00BC1FCD" w:rsidRPr="00FE4C90" w:rsidRDefault="00BC1FCD" w:rsidP="00BC1FCD">
            <w:pPr>
              <w:jc w:val="center"/>
              <w:rPr>
                <w:rFonts w:ascii="Times New Roman" w:hAnsi="Times New Roman" w:cs="Times New Roman"/>
                <w:b/>
                <w:szCs w:val="21"/>
              </w:rPr>
            </w:pPr>
          </w:p>
        </w:tc>
        <w:tc>
          <w:tcPr>
            <w:tcW w:w="737" w:type="dxa"/>
          </w:tcPr>
          <w:p w14:paraId="15B7ADA6" w14:textId="77777777" w:rsidR="00BC1FCD" w:rsidRPr="00FE4C90" w:rsidRDefault="00BC1FCD" w:rsidP="00BC1FCD">
            <w:pPr>
              <w:jc w:val="center"/>
              <w:rPr>
                <w:rFonts w:ascii="Times New Roman" w:hAnsi="Times New Roman" w:cs="Times New Roman"/>
                <w:b/>
                <w:szCs w:val="21"/>
              </w:rPr>
            </w:pPr>
          </w:p>
        </w:tc>
      </w:tr>
      <w:tr w:rsidR="00BC1FCD" w:rsidRPr="00FE4C90" w14:paraId="2B61E35F" w14:textId="77777777" w:rsidTr="00FE4C90">
        <w:trPr>
          <w:jc w:val="center"/>
        </w:trPr>
        <w:tc>
          <w:tcPr>
            <w:tcW w:w="534" w:type="dxa"/>
            <w:vAlign w:val="center"/>
          </w:tcPr>
          <w:p w14:paraId="7802AF78" w14:textId="156DCB1A" w:rsidR="00BC1FCD" w:rsidRPr="00FE4C90" w:rsidRDefault="000358C3" w:rsidP="00BC1FCD">
            <w:pPr>
              <w:jc w:val="center"/>
              <w:rPr>
                <w:rFonts w:ascii="Times New Roman" w:hAnsi="Times New Roman" w:cs="Times New Roman"/>
                <w:bCs/>
                <w:szCs w:val="21"/>
              </w:rPr>
            </w:pPr>
            <w:r w:rsidRPr="00FE4C90">
              <w:rPr>
                <w:rFonts w:ascii="Times New Roman" w:hAnsi="Times New Roman" w:cs="Times New Roman"/>
                <w:bCs/>
                <w:szCs w:val="21"/>
              </w:rPr>
              <w:t>12</w:t>
            </w:r>
          </w:p>
        </w:tc>
        <w:tc>
          <w:tcPr>
            <w:tcW w:w="2268" w:type="dxa"/>
          </w:tcPr>
          <w:p w14:paraId="1A1285F5" w14:textId="22442E80" w:rsidR="00BC1FCD" w:rsidRPr="00FE4C90" w:rsidRDefault="00826CFF" w:rsidP="00826CFF">
            <w:pPr>
              <w:rPr>
                <w:rFonts w:ascii="Times New Roman" w:hAnsi="Times New Roman" w:cs="Times New Roman"/>
                <w:spacing w:val="-1"/>
                <w:szCs w:val="21"/>
              </w:rPr>
            </w:pPr>
            <w:r w:rsidRPr="00FE4C90">
              <w:rPr>
                <w:rFonts w:ascii="Times New Roman" w:hAnsi="Times New Roman" w:cs="Times New Roman"/>
                <w:spacing w:val="-1"/>
                <w:szCs w:val="21"/>
              </w:rPr>
              <w:t>硝化工艺应按重点监管的危险化工工艺安全控制要求，针对反应温度、搅拌电机（循环泵）电流（转速）、硝化</w:t>
            </w:r>
            <w:r w:rsidRPr="00FE4C90">
              <w:rPr>
                <w:rFonts w:ascii="Times New Roman" w:hAnsi="Times New Roman" w:cs="Times New Roman"/>
                <w:spacing w:val="-1"/>
                <w:szCs w:val="21"/>
              </w:rPr>
              <w:lastRenderedPageBreak/>
              <w:t>剂流量（流量比值）、冷媒压力（流量）、冷却水</w:t>
            </w:r>
            <w:r w:rsidRPr="00FE4C90">
              <w:rPr>
                <w:rFonts w:ascii="Times New Roman" w:hAnsi="Times New Roman" w:cs="Times New Roman"/>
                <w:spacing w:val="-1"/>
                <w:szCs w:val="21"/>
              </w:rPr>
              <w:t xml:space="preserve"> pH</w:t>
            </w:r>
            <w:r w:rsidRPr="00FE4C90">
              <w:rPr>
                <w:rFonts w:ascii="Times New Roman" w:hAnsi="Times New Roman" w:cs="Times New Roman"/>
                <w:spacing w:val="-1"/>
                <w:szCs w:val="21"/>
              </w:rPr>
              <w:t>等重点工艺参数，设置具有远传记录和超限报警的在线监测装置。</w:t>
            </w:r>
          </w:p>
        </w:tc>
        <w:tc>
          <w:tcPr>
            <w:tcW w:w="2409" w:type="dxa"/>
            <w:vAlign w:val="center"/>
          </w:tcPr>
          <w:p w14:paraId="6DC5D13E" w14:textId="77777777" w:rsidR="00FE4C90" w:rsidRPr="00FE4C90" w:rsidRDefault="00826CFF" w:rsidP="00FE4C90">
            <w:pPr>
              <w:jc w:val="center"/>
              <w:rPr>
                <w:rFonts w:ascii="Times New Roman" w:hAnsi="Times New Roman" w:cs="Times New Roman"/>
                <w:spacing w:val="6"/>
                <w:szCs w:val="21"/>
              </w:rPr>
            </w:pPr>
            <w:r w:rsidRPr="00FE4C90">
              <w:rPr>
                <w:rFonts w:ascii="Times New Roman" w:hAnsi="Times New Roman" w:cs="Times New Roman"/>
                <w:spacing w:val="6"/>
                <w:szCs w:val="21"/>
              </w:rPr>
              <w:lastRenderedPageBreak/>
              <w:t>《精细化工企业安全管理规范》</w:t>
            </w:r>
          </w:p>
          <w:p w14:paraId="53A9C91E" w14:textId="58B33359" w:rsidR="00BC1FCD" w:rsidRPr="00FE4C90" w:rsidRDefault="00826CFF" w:rsidP="00FE4C90">
            <w:pPr>
              <w:jc w:val="center"/>
              <w:rPr>
                <w:rFonts w:ascii="Times New Roman" w:hAnsi="Times New Roman" w:cs="Times New Roman"/>
                <w:spacing w:val="6"/>
                <w:szCs w:val="21"/>
              </w:rPr>
            </w:pPr>
            <w:r w:rsidRPr="00FE4C90">
              <w:rPr>
                <w:rFonts w:ascii="Times New Roman" w:hAnsi="Times New Roman" w:cs="Times New Roman"/>
                <w:spacing w:val="6"/>
                <w:szCs w:val="21"/>
              </w:rPr>
              <w:t>（</w:t>
            </w:r>
            <w:r w:rsidRPr="00FE4C90">
              <w:rPr>
                <w:rFonts w:ascii="Times New Roman" w:hAnsi="Times New Roman" w:cs="Times New Roman"/>
                <w:spacing w:val="6"/>
                <w:szCs w:val="21"/>
              </w:rPr>
              <w:t>AQ 3062-2025</w:t>
            </w:r>
            <w:r w:rsidRPr="00FE4C90">
              <w:rPr>
                <w:rFonts w:ascii="Times New Roman" w:hAnsi="Times New Roman" w:cs="Times New Roman"/>
                <w:spacing w:val="6"/>
                <w:szCs w:val="21"/>
              </w:rPr>
              <w:t>）附录</w:t>
            </w:r>
            <w:r w:rsidRPr="00FE4C90">
              <w:rPr>
                <w:rFonts w:ascii="Times New Roman" w:hAnsi="Times New Roman" w:cs="Times New Roman"/>
                <w:spacing w:val="6"/>
                <w:szCs w:val="21"/>
              </w:rPr>
              <w:t>A1.2</w:t>
            </w:r>
          </w:p>
        </w:tc>
        <w:tc>
          <w:tcPr>
            <w:tcW w:w="1560" w:type="dxa"/>
            <w:vAlign w:val="center"/>
          </w:tcPr>
          <w:p w14:paraId="339557D2" w14:textId="41A395AE" w:rsidR="00BC1FCD" w:rsidRPr="00FE4C90" w:rsidRDefault="00826CFF" w:rsidP="00FE4C90">
            <w:pPr>
              <w:jc w:val="center"/>
              <w:rPr>
                <w:rFonts w:ascii="Times New Roman" w:hAnsi="Times New Roman" w:cs="Times New Roman"/>
                <w:spacing w:val="-2"/>
                <w:szCs w:val="21"/>
              </w:rPr>
            </w:pPr>
            <w:bookmarkStart w:id="8" w:name="OLE_LINK12"/>
            <w:r w:rsidRPr="00FE4C90">
              <w:rPr>
                <w:rFonts w:ascii="Times New Roman" w:hAnsi="Times New Roman" w:cs="Times New Roman"/>
                <w:spacing w:val="-2"/>
                <w:szCs w:val="21"/>
              </w:rPr>
              <w:t>查工艺流程图、</w:t>
            </w:r>
            <w:r w:rsidRPr="00FE4C90">
              <w:rPr>
                <w:rFonts w:ascii="Times New Roman" w:hAnsi="Times New Roman" w:cs="Times New Roman"/>
                <w:spacing w:val="-2"/>
                <w:szCs w:val="21"/>
              </w:rPr>
              <w:t>DCS</w:t>
            </w:r>
            <w:r w:rsidRPr="00FE4C90">
              <w:rPr>
                <w:rFonts w:ascii="Times New Roman" w:hAnsi="Times New Roman" w:cs="Times New Roman"/>
                <w:spacing w:val="-2"/>
                <w:szCs w:val="21"/>
              </w:rPr>
              <w:t>、</w:t>
            </w:r>
            <w:r w:rsidRPr="00FE4C90">
              <w:rPr>
                <w:rFonts w:ascii="Times New Roman" w:hAnsi="Times New Roman" w:cs="Times New Roman"/>
                <w:spacing w:val="-2"/>
                <w:szCs w:val="21"/>
              </w:rPr>
              <w:t>SIS</w:t>
            </w:r>
            <w:r w:rsidRPr="00FE4C90">
              <w:rPr>
                <w:rFonts w:ascii="Times New Roman" w:hAnsi="Times New Roman" w:cs="Times New Roman"/>
                <w:spacing w:val="-2"/>
                <w:szCs w:val="21"/>
              </w:rPr>
              <w:t>系统</w:t>
            </w:r>
            <w:r w:rsidR="00B8673C" w:rsidRPr="00FE4C90">
              <w:rPr>
                <w:rFonts w:ascii="Times New Roman" w:hAnsi="Times New Roman" w:cs="Times New Roman"/>
                <w:spacing w:val="-2"/>
                <w:szCs w:val="21"/>
              </w:rPr>
              <w:t>、</w:t>
            </w:r>
            <w:r w:rsidRPr="00FE4C90">
              <w:rPr>
                <w:rFonts w:ascii="Times New Roman" w:hAnsi="Times New Roman" w:cs="Times New Roman"/>
                <w:spacing w:val="-2"/>
                <w:szCs w:val="21"/>
              </w:rPr>
              <w:t>操作规程、现场</w:t>
            </w:r>
            <w:bookmarkEnd w:id="8"/>
          </w:p>
        </w:tc>
        <w:tc>
          <w:tcPr>
            <w:tcW w:w="1984" w:type="dxa"/>
          </w:tcPr>
          <w:p w14:paraId="0356D78E" w14:textId="77777777" w:rsidR="00BC1FCD" w:rsidRPr="00FE4C90" w:rsidRDefault="00BC1FCD" w:rsidP="00BC1FCD">
            <w:pPr>
              <w:jc w:val="center"/>
              <w:rPr>
                <w:rFonts w:ascii="Times New Roman" w:hAnsi="Times New Roman" w:cs="Times New Roman"/>
                <w:b/>
                <w:szCs w:val="21"/>
              </w:rPr>
            </w:pPr>
          </w:p>
        </w:tc>
        <w:tc>
          <w:tcPr>
            <w:tcW w:w="1843" w:type="dxa"/>
          </w:tcPr>
          <w:p w14:paraId="359801E8" w14:textId="77777777" w:rsidR="00BC1FCD" w:rsidRPr="00FE4C90" w:rsidRDefault="00BC1FCD" w:rsidP="00BC1FCD">
            <w:pPr>
              <w:jc w:val="center"/>
              <w:rPr>
                <w:rFonts w:ascii="Times New Roman" w:hAnsi="Times New Roman" w:cs="Times New Roman"/>
                <w:b/>
                <w:szCs w:val="21"/>
              </w:rPr>
            </w:pPr>
          </w:p>
        </w:tc>
        <w:tc>
          <w:tcPr>
            <w:tcW w:w="2785" w:type="dxa"/>
          </w:tcPr>
          <w:p w14:paraId="238DF846" w14:textId="77777777" w:rsidR="00BC1FCD" w:rsidRPr="00FE4C90" w:rsidRDefault="00BC1FCD" w:rsidP="00BC1FCD">
            <w:pPr>
              <w:jc w:val="center"/>
              <w:rPr>
                <w:rFonts w:ascii="Times New Roman" w:hAnsi="Times New Roman" w:cs="Times New Roman"/>
                <w:b/>
                <w:szCs w:val="21"/>
              </w:rPr>
            </w:pPr>
          </w:p>
        </w:tc>
        <w:tc>
          <w:tcPr>
            <w:tcW w:w="737" w:type="dxa"/>
          </w:tcPr>
          <w:p w14:paraId="187A6ADA" w14:textId="77777777" w:rsidR="00BC1FCD" w:rsidRPr="00FE4C90" w:rsidRDefault="00BC1FCD" w:rsidP="00BC1FCD">
            <w:pPr>
              <w:jc w:val="center"/>
              <w:rPr>
                <w:rFonts w:ascii="Times New Roman" w:hAnsi="Times New Roman" w:cs="Times New Roman"/>
                <w:b/>
                <w:szCs w:val="21"/>
              </w:rPr>
            </w:pPr>
          </w:p>
        </w:tc>
      </w:tr>
      <w:tr w:rsidR="00BC1FCD" w:rsidRPr="00FE4C90" w14:paraId="6CD1D22A" w14:textId="77777777" w:rsidTr="00FE4C90">
        <w:trPr>
          <w:jc w:val="center"/>
        </w:trPr>
        <w:tc>
          <w:tcPr>
            <w:tcW w:w="534" w:type="dxa"/>
            <w:vAlign w:val="center"/>
          </w:tcPr>
          <w:p w14:paraId="78E40FCC" w14:textId="3D22D2AF" w:rsidR="00BC1FCD" w:rsidRPr="00FE4C90" w:rsidRDefault="000358C3" w:rsidP="00BC1FCD">
            <w:pPr>
              <w:jc w:val="center"/>
              <w:rPr>
                <w:rFonts w:ascii="Times New Roman" w:hAnsi="Times New Roman" w:cs="Times New Roman"/>
                <w:bCs/>
                <w:szCs w:val="21"/>
              </w:rPr>
            </w:pPr>
            <w:r w:rsidRPr="00FE4C90">
              <w:rPr>
                <w:rFonts w:ascii="Times New Roman" w:hAnsi="Times New Roman" w:cs="Times New Roman"/>
                <w:bCs/>
                <w:szCs w:val="21"/>
              </w:rPr>
              <w:t>13</w:t>
            </w:r>
          </w:p>
        </w:tc>
        <w:tc>
          <w:tcPr>
            <w:tcW w:w="2268" w:type="dxa"/>
          </w:tcPr>
          <w:p w14:paraId="69F6D203" w14:textId="18FC856A" w:rsidR="00826CFF" w:rsidRPr="00FE4C90" w:rsidRDefault="00826CFF" w:rsidP="00826CFF">
            <w:pPr>
              <w:rPr>
                <w:rFonts w:ascii="Times New Roman" w:hAnsi="Times New Roman" w:cs="Times New Roman"/>
                <w:spacing w:val="-4"/>
                <w:szCs w:val="21"/>
              </w:rPr>
            </w:pPr>
            <w:r w:rsidRPr="00FE4C90">
              <w:rPr>
                <w:rFonts w:ascii="Times New Roman" w:hAnsi="Times New Roman" w:cs="Times New Roman"/>
                <w:spacing w:val="-4"/>
                <w:szCs w:val="21"/>
              </w:rPr>
              <w:t>硝化工艺应按工艺生产和安全的要求，设置</w:t>
            </w:r>
          </w:p>
          <w:p w14:paraId="603EFAF8" w14:textId="3C95A075" w:rsidR="00BC1FCD" w:rsidRPr="00FE4C90" w:rsidRDefault="00826CFF" w:rsidP="00826CFF">
            <w:pPr>
              <w:rPr>
                <w:rFonts w:ascii="Times New Roman" w:hAnsi="Times New Roman" w:cs="Times New Roman"/>
                <w:spacing w:val="-4"/>
                <w:szCs w:val="21"/>
              </w:rPr>
            </w:pPr>
            <w:r w:rsidRPr="00FE4C90">
              <w:rPr>
                <w:rFonts w:ascii="Times New Roman" w:hAnsi="Times New Roman" w:cs="Times New Roman"/>
                <w:spacing w:val="-4"/>
                <w:szCs w:val="21"/>
              </w:rPr>
              <w:t>温度的高、高高报警，高高报警值与进料、加热、冷却等联锁，温度超限时自动切断进料、停止加热，并适时开启紧急冷却系统（绝热反应器和微通道反应器除外）。硝化反应器搅拌电流（速率）或循环泵电流应设置高、低报警和高高、低低报警，高高、低低报警值与进料联锁，搅拌系统故障时应能自动停加料。</w:t>
            </w:r>
          </w:p>
        </w:tc>
        <w:tc>
          <w:tcPr>
            <w:tcW w:w="2409" w:type="dxa"/>
            <w:vAlign w:val="center"/>
          </w:tcPr>
          <w:p w14:paraId="6C461C29" w14:textId="77777777" w:rsidR="00FE4C90" w:rsidRPr="00FE4C90" w:rsidRDefault="00826CFF" w:rsidP="00FE4C90">
            <w:pPr>
              <w:jc w:val="center"/>
              <w:rPr>
                <w:rFonts w:ascii="Times New Roman" w:hAnsi="Times New Roman" w:cs="Times New Roman"/>
                <w:spacing w:val="-4"/>
                <w:szCs w:val="21"/>
              </w:rPr>
            </w:pPr>
            <w:r w:rsidRPr="00FE4C90">
              <w:rPr>
                <w:rFonts w:ascii="Times New Roman" w:hAnsi="Times New Roman" w:cs="Times New Roman"/>
                <w:spacing w:val="-4"/>
                <w:szCs w:val="21"/>
              </w:rPr>
              <w:t>《精细化工企业安全管理规范》</w:t>
            </w:r>
          </w:p>
          <w:p w14:paraId="6B2EF1A7" w14:textId="4ED21395" w:rsidR="00BC1FCD" w:rsidRPr="00FE4C90" w:rsidRDefault="00826CFF" w:rsidP="00FE4C90">
            <w:pPr>
              <w:jc w:val="center"/>
              <w:rPr>
                <w:rFonts w:ascii="Times New Roman" w:hAnsi="Times New Roman" w:cs="Times New Roman"/>
                <w:szCs w:val="21"/>
              </w:rPr>
            </w:pPr>
            <w:r w:rsidRPr="00FE4C90">
              <w:rPr>
                <w:rFonts w:ascii="Times New Roman" w:hAnsi="Times New Roman" w:cs="Times New Roman"/>
                <w:spacing w:val="-4"/>
                <w:szCs w:val="21"/>
              </w:rPr>
              <w:t>（</w:t>
            </w:r>
            <w:r w:rsidRPr="00FE4C90">
              <w:rPr>
                <w:rFonts w:ascii="Times New Roman" w:hAnsi="Times New Roman" w:cs="Times New Roman"/>
                <w:spacing w:val="-4"/>
                <w:szCs w:val="21"/>
              </w:rPr>
              <w:t>AQ 3062-2025</w:t>
            </w:r>
            <w:r w:rsidRPr="00FE4C90">
              <w:rPr>
                <w:rFonts w:ascii="Times New Roman" w:hAnsi="Times New Roman" w:cs="Times New Roman"/>
                <w:spacing w:val="-4"/>
                <w:szCs w:val="21"/>
              </w:rPr>
              <w:t>）附录</w:t>
            </w:r>
            <w:r w:rsidRPr="00FE4C90">
              <w:rPr>
                <w:rFonts w:ascii="Times New Roman" w:hAnsi="Times New Roman" w:cs="Times New Roman"/>
                <w:spacing w:val="-4"/>
                <w:szCs w:val="21"/>
              </w:rPr>
              <w:t>A1.4</w:t>
            </w:r>
          </w:p>
        </w:tc>
        <w:tc>
          <w:tcPr>
            <w:tcW w:w="1560" w:type="dxa"/>
            <w:vAlign w:val="center"/>
          </w:tcPr>
          <w:p w14:paraId="02F993A6" w14:textId="3464AAB8" w:rsidR="00BC1FCD" w:rsidRPr="00FE4C90" w:rsidRDefault="00826CFF" w:rsidP="00FE4C90">
            <w:pPr>
              <w:rPr>
                <w:rFonts w:ascii="Times New Roman" w:hAnsi="Times New Roman" w:cs="Times New Roman"/>
                <w:szCs w:val="21"/>
              </w:rPr>
            </w:pPr>
            <w:bookmarkStart w:id="9" w:name="OLE_LINK13"/>
            <w:r w:rsidRPr="00FE4C90">
              <w:rPr>
                <w:rFonts w:ascii="Times New Roman" w:hAnsi="Times New Roman" w:cs="Times New Roman"/>
                <w:spacing w:val="-2"/>
                <w:szCs w:val="21"/>
              </w:rPr>
              <w:t>查工艺流程图、</w:t>
            </w:r>
            <w:r w:rsidRPr="00FE4C90">
              <w:rPr>
                <w:rFonts w:ascii="Times New Roman" w:hAnsi="Times New Roman" w:cs="Times New Roman"/>
                <w:spacing w:val="-2"/>
                <w:szCs w:val="21"/>
              </w:rPr>
              <w:t>DCS</w:t>
            </w:r>
            <w:r w:rsidRPr="00FE4C90">
              <w:rPr>
                <w:rFonts w:ascii="Times New Roman" w:hAnsi="Times New Roman" w:cs="Times New Roman"/>
                <w:spacing w:val="-2"/>
                <w:szCs w:val="21"/>
              </w:rPr>
              <w:t>、</w:t>
            </w:r>
            <w:r w:rsidRPr="00FE4C90">
              <w:rPr>
                <w:rFonts w:ascii="Times New Roman" w:hAnsi="Times New Roman" w:cs="Times New Roman"/>
                <w:spacing w:val="-2"/>
                <w:szCs w:val="21"/>
              </w:rPr>
              <w:t>SIS</w:t>
            </w:r>
            <w:r w:rsidRPr="00FE4C90">
              <w:rPr>
                <w:rFonts w:ascii="Times New Roman" w:hAnsi="Times New Roman" w:cs="Times New Roman"/>
                <w:spacing w:val="-2"/>
                <w:szCs w:val="21"/>
              </w:rPr>
              <w:t>系统</w:t>
            </w:r>
            <w:r w:rsidR="00B8673C" w:rsidRPr="00FE4C90">
              <w:rPr>
                <w:rFonts w:ascii="Times New Roman" w:hAnsi="Times New Roman" w:cs="Times New Roman"/>
                <w:spacing w:val="-2"/>
                <w:szCs w:val="21"/>
              </w:rPr>
              <w:t>、</w:t>
            </w:r>
            <w:r w:rsidRPr="00FE4C90">
              <w:rPr>
                <w:rFonts w:ascii="Times New Roman" w:hAnsi="Times New Roman" w:cs="Times New Roman"/>
                <w:spacing w:val="-2"/>
                <w:szCs w:val="21"/>
              </w:rPr>
              <w:t>操作规程、现场</w:t>
            </w:r>
            <w:bookmarkEnd w:id="9"/>
          </w:p>
        </w:tc>
        <w:tc>
          <w:tcPr>
            <w:tcW w:w="1984" w:type="dxa"/>
          </w:tcPr>
          <w:p w14:paraId="3BA20412" w14:textId="77777777" w:rsidR="00BC1FCD" w:rsidRPr="00FE4C90" w:rsidRDefault="00BC1FCD" w:rsidP="00BC1FCD">
            <w:pPr>
              <w:jc w:val="center"/>
              <w:rPr>
                <w:rFonts w:ascii="Times New Roman" w:hAnsi="Times New Roman" w:cs="Times New Roman"/>
                <w:b/>
                <w:szCs w:val="21"/>
              </w:rPr>
            </w:pPr>
          </w:p>
        </w:tc>
        <w:tc>
          <w:tcPr>
            <w:tcW w:w="1843" w:type="dxa"/>
          </w:tcPr>
          <w:p w14:paraId="51830C4B" w14:textId="77777777" w:rsidR="00BC1FCD" w:rsidRPr="00FE4C90" w:rsidRDefault="00BC1FCD" w:rsidP="00BC1FCD">
            <w:pPr>
              <w:jc w:val="center"/>
              <w:rPr>
                <w:rFonts w:ascii="Times New Roman" w:hAnsi="Times New Roman" w:cs="Times New Roman"/>
                <w:b/>
                <w:szCs w:val="21"/>
              </w:rPr>
            </w:pPr>
          </w:p>
        </w:tc>
        <w:tc>
          <w:tcPr>
            <w:tcW w:w="2785" w:type="dxa"/>
          </w:tcPr>
          <w:p w14:paraId="2B7B7D5A" w14:textId="77777777" w:rsidR="00BC1FCD" w:rsidRPr="00FE4C90" w:rsidRDefault="00BC1FCD" w:rsidP="00BC1FCD">
            <w:pPr>
              <w:jc w:val="center"/>
              <w:rPr>
                <w:rFonts w:ascii="Times New Roman" w:hAnsi="Times New Roman" w:cs="Times New Roman"/>
                <w:b/>
                <w:szCs w:val="21"/>
              </w:rPr>
            </w:pPr>
          </w:p>
        </w:tc>
        <w:tc>
          <w:tcPr>
            <w:tcW w:w="737" w:type="dxa"/>
          </w:tcPr>
          <w:p w14:paraId="3B84B2F2" w14:textId="77777777" w:rsidR="00BC1FCD" w:rsidRPr="00FE4C90" w:rsidRDefault="00BC1FCD" w:rsidP="00BC1FCD">
            <w:pPr>
              <w:jc w:val="center"/>
              <w:rPr>
                <w:rFonts w:ascii="Times New Roman" w:hAnsi="Times New Roman" w:cs="Times New Roman"/>
                <w:b/>
                <w:szCs w:val="21"/>
              </w:rPr>
            </w:pPr>
          </w:p>
        </w:tc>
      </w:tr>
      <w:tr w:rsidR="00BC1FCD" w:rsidRPr="00FE4C90" w14:paraId="0B3BE2D0" w14:textId="77777777" w:rsidTr="00FE4C90">
        <w:trPr>
          <w:jc w:val="center"/>
        </w:trPr>
        <w:tc>
          <w:tcPr>
            <w:tcW w:w="534" w:type="dxa"/>
            <w:vAlign w:val="center"/>
          </w:tcPr>
          <w:p w14:paraId="2FFC495D" w14:textId="27B8463C" w:rsidR="00BC1FCD" w:rsidRPr="00FE4C90" w:rsidRDefault="000358C3" w:rsidP="00BC1FCD">
            <w:pPr>
              <w:jc w:val="center"/>
              <w:rPr>
                <w:rFonts w:ascii="Times New Roman" w:hAnsi="Times New Roman" w:cs="Times New Roman"/>
                <w:bCs/>
                <w:szCs w:val="21"/>
              </w:rPr>
            </w:pPr>
            <w:r w:rsidRPr="00FE4C90">
              <w:rPr>
                <w:rFonts w:ascii="Times New Roman" w:hAnsi="Times New Roman" w:cs="Times New Roman"/>
                <w:bCs/>
                <w:szCs w:val="21"/>
              </w:rPr>
              <w:t>14</w:t>
            </w:r>
          </w:p>
        </w:tc>
        <w:tc>
          <w:tcPr>
            <w:tcW w:w="2268" w:type="dxa"/>
          </w:tcPr>
          <w:p w14:paraId="688CFF9F" w14:textId="58D5DB08" w:rsidR="00826CFF" w:rsidRPr="00FE4C90" w:rsidRDefault="00826CFF" w:rsidP="00826CFF">
            <w:pPr>
              <w:rPr>
                <w:rFonts w:ascii="Times New Roman" w:hAnsi="Times New Roman" w:cs="Times New Roman"/>
                <w:spacing w:val="-2"/>
                <w:szCs w:val="21"/>
              </w:rPr>
            </w:pPr>
            <w:r w:rsidRPr="00FE4C90">
              <w:rPr>
                <w:rFonts w:ascii="Times New Roman" w:hAnsi="Times New Roman" w:cs="Times New Roman"/>
                <w:spacing w:val="-2"/>
                <w:szCs w:val="21"/>
              </w:rPr>
              <w:t>硝化反应器应设置至少</w:t>
            </w:r>
            <w:r w:rsidRPr="00FE4C90">
              <w:rPr>
                <w:rFonts w:ascii="Times New Roman" w:hAnsi="Times New Roman" w:cs="Times New Roman"/>
                <w:spacing w:val="-2"/>
                <w:szCs w:val="21"/>
              </w:rPr>
              <w:t>2</w:t>
            </w:r>
            <w:r w:rsidRPr="00FE4C90">
              <w:rPr>
                <w:rFonts w:ascii="Times New Roman" w:hAnsi="Times New Roman" w:cs="Times New Roman"/>
                <w:spacing w:val="-2"/>
                <w:szCs w:val="21"/>
              </w:rPr>
              <w:t>套具有远传记录和</w:t>
            </w:r>
          </w:p>
          <w:p w14:paraId="7C972F13" w14:textId="26D41501" w:rsidR="00BC1FCD" w:rsidRPr="00FE4C90" w:rsidRDefault="00826CFF" w:rsidP="00826CFF">
            <w:pPr>
              <w:rPr>
                <w:rFonts w:ascii="Times New Roman" w:hAnsi="Times New Roman" w:cs="Times New Roman"/>
                <w:spacing w:val="-2"/>
                <w:szCs w:val="21"/>
              </w:rPr>
            </w:pPr>
            <w:r w:rsidRPr="00FE4C90">
              <w:rPr>
                <w:rFonts w:ascii="Times New Roman" w:hAnsi="Times New Roman" w:cs="Times New Roman"/>
                <w:spacing w:val="-2"/>
                <w:szCs w:val="21"/>
              </w:rPr>
              <w:t>超限报警功能的温度在线监测装置。</w:t>
            </w:r>
            <w:r w:rsidRPr="00FE4C90">
              <w:rPr>
                <w:rFonts w:ascii="Times New Roman" w:hAnsi="Times New Roman" w:cs="Times New Roman"/>
                <w:spacing w:val="-2"/>
                <w:szCs w:val="21"/>
              </w:rPr>
              <w:t xml:space="preserve"> </w:t>
            </w:r>
          </w:p>
        </w:tc>
        <w:tc>
          <w:tcPr>
            <w:tcW w:w="2409" w:type="dxa"/>
            <w:vAlign w:val="center"/>
          </w:tcPr>
          <w:p w14:paraId="6BD8CC85" w14:textId="77777777" w:rsidR="00FE4C90" w:rsidRPr="00FE4C90" w:rsidRDefault="00826CFF" w:rsidP="00FE4C90">
            <w:pPr>
              <w:jc w:val="center"/>
              <w:rPr>
                <w:rFonts w:ascii="Times New Roman" w:hAnsi="Times New Roman" w:cs="Times New Roman"/>
                <w:spacing w:val="-4"/>
                <w:szCs w:val="21"/>
              </w:rPr>
            </w:pPr>
            <w:r w:rsidRPr="00FE4C90">
              <w:rPr>
                <w:rFonts w:ascii="Times New Roman" w:hAnsi="Times New Roman" w:cs="Times New Roman"/>
                <w:spacing w:val="-4"/>
                <w:szCs w:val="21"/>
              </w:rPr>
              <w:t>《精细化工企业安全管理规范》</w:t>
            </w:r>
          </w:p>
          <w:p w14:paraId="4EF5F83E" w14:textId="58F937A6" w:rsidR="00BC1FCD" w:rsidRPr="00FE4C90" w:rsidRDefault="00826CFF" w:rsidP="00FE4C90">
            <w:pPr>
              <w:jc w:val="center"/>
              <w:rPr>
                <w:rFonts w:ascii="Times New Roman" w:hAnsi="Times New Roman" w:cs="Times New Roman"/>
                <w:szCs w:val="21"/>
              </w:rPr>
            </w:pPr>
            <w:r w:rsidRPr="00FE4C90">
              <w:rPr>
                <w:rFonts w:ascii="Times New Roman" w:hAnsi="Times New Roman" w:cs="Times New Roman"/>
                <w:spacing w:val="-4"/>
                <w:szCs w:val="21"/>
              </w:rPr>
              <w:t>（</w:t>
            </w:r>
            <w:r w:rsidRPr="00FE4C90">
              <w:rPr>
                <w:rFonts w:ascii="Times New Roman" w:hAnsi="Times New Roman" w:cs="Times New Roman"/>
                <w:spacing w:val="-4"/>
                <w:szCs w:val="21"/>
              </w:rPr>
              <w:t>AQ 3062-2025</w:t>
            </w:r>
            <w:r w:rsidRPr="00FE4C90">
              <w:rPr>
                <w:rFonts w:ascii="Times New Roman" w:hAnsi="Times New Roman" w:cs="Times New Roman"/>
                <w:spacing w:val="-4"/>
                <w:szCs w:val="21"/>
              </w:rPr>
              <w:t>）附录</w:t>
            </w:r>
            <w:r w:rsidRPr="00FE4C90">
              <w:rPr>
                <w:rFonts w:ascii="Times New Roman" w:hAnsi="Times New Roman" w:cs="Times New Roman"/>
                <w:spacing w:val="-4"/>
                <w:szCs w:val="21"/>
              </w:rPr>
              <w:t>A1.</w:t>
            </w:r>
            <w:r w:rsidR="00B8673C" w:rsidRPr="00FE4C90">
              <w:rPr>
                <w:rFonts w:ascii="Times New Roman" w:hAnsi="Times New Roman" w:cs="Times New Roman"/>
                <w:spacing w:val="-4"/>
                <w:szCs w:val="21"/>
              </w:rPr>
              <w:t>5</w:t>
            </w:r>
          </w:p>
        </w:tc>
        <w:tc>
          <w:tcPr>
            <w:tcW w:w="1560" w:type="dxa"/>
            <w:vAlign w:val="center"/>
          </w:tcPr>
          <w:p w14:paraId="4D41449B" w14:textId="346692B5" w:rsidR="00BC1FCD" w:rsidRPr="00FE4C90" w:rsidRDefault="00B8673C" w:rsidP="00FE4C90">
            <w:pPr>
              <w:rPr>
                <w:rFonts w:ascii="Times New Roman" w:hAnsi="Times New Roman" w:cs="Times New Roman"/>
                <w:szCs w:val="21"/>
              </w:rPr>
            </w:pPr>
            <w:bookmarkStart w:id="10" w:name="OLE_LINK14"/>
            <w:r w:rsidRPr="00FE4C90">
              <w:rPr>
                <w:rFonts w:ascii="Times New Roman" w:hAnsi="Times New Roman" w:cs="Times New Roman"/>
                <w:szCs w:val="21"/>
              </w:rPr>
              <w:t>查工艺流程图、</w:t>
            </w:r>
            <w:r w:rsidRPr="00FE4C90">
              <w:rPr>
                <w:rFonts w:ascii="Times New Roman" w:hAnsi="Times New Roman" w:cs="Times New Roman"/>
                <w:szCs w:val="21"/>
              </w:rPr>
              <w:t>DCS</w:t>
            </w:r>
            <w:r w:rsidRPr="00FE4C90">
              <w:rPr>
                <w:rFonts w:ascii="Times New Roman" w:hAnsi="Times New Roman" w:cs="Times New Roman"/>
                <w:szCs w:val="21"/>
              </w:rPr>
              <w:t>、</w:t>
            </w:r>
            <w:r w:rsidRPr="00FE4C90">
              <w:rPr>
                <w:rFonts w:ascii="Times New Roman" w:hAnsi="Times New Roman" w:cs="Times New Roman"/>
                <w:szCs w:val="21"/>
              </w:rPr>
              <w:t>SIS</w:t>
            </w:r>
            <w:r w:rsidRPr="00FE4C90">
              <w:rPr>
                <w:rFonts w:ascii="Times New Roman" w:hAnsi="Times New Roman" w:cs="Times New Roman"/>
                <w:szCs w:val="21"/>
              </w:rPr>
              <w:t>系统、操作规程、现场</w:t>
            </w:r>
            <w:bookmarkEnd w:id="10"/>
          </w:p>
        </w:tc>
        <w:tc>
          <w:tcPr>
            <w:tcW w:w="1984" w:type="dxa"/>
          </w:tcPr>
          <w:p w14:paraId="5BF1BF3B" w14:textId="77777777" w:rsidR="00BC1FCD" w:rsidRPr="00FE4C90" w:rsidRDefault="00BC1FCD" w:rsidP="00BC1FCD">
            <w:pPr>
              <w:jc w:val="center"/>
              <w:rPr>
                <w:rFonts w:ascii="Times New Roman" w:hAnsi="Times New Roman" w:cs="Times New Roman"/>
                <w:b/>
                <w:szCs w:val="21"/>
              </w:rPr>
            </w:pPr>
          </w:p>
        </w:tc>
        <w:tc>
          <w:tcPr>
            <w:tcW w:w="1843" w:type="dxa"/>
          </w:tcPr>
          <w:p w14:paraId="64421ADD" w14:textId="77777777" w:rsidR="00BC1FCD" w:rsidRPr="00FE4C90" w:rsidRDefault="00BC1FCD" w:rsidP="00BC1FCD">
            <w:pPr>
              <w:jc w:val="center"/>
              <w:rPr>
                <w:rFonts w:ascii="Times New Roman" w:hAnsi="Times New Roman" w:cs="Times New Roman"/>
                <w:b/>
                <w:szCs w:val="21"/>
              </w:rPr>
            </w:pPr>
          </w:p>
        </w:tc>
        <w:tc>
          <w:tcPr>
            <w:tcW w:w="2785" w:type="dxa"/>
          </w:tcPr>
          <w:p w14:paraId="570D87B8" w14:textId="77777777" w:rsidR="00BC1FCD" w:rsidRPr="00FE4C90" w:rsidRDefault="00BC1FCD" w:rsidP="00BC1FCD">
            <w:pPr>
              <w:jc w:val="center"/>
              <w:rPr>
                <w:rFonts w:ascii="Times New Roman" w:hAnsi="Times New Roman" w:cs="Times New Roman"/>
                <w:b/>
                <w:szCs w:val="21"/>
              </w:rPr>
            </w:pPr>
          </w:p>
        </w:tc>
        <w:tc>
          <w:tcPr>
            <w:tcW w:w="737" w:type="dxa"/>
          </w:tcPr>
          <w:p w14:paraId="3D1C8C37" w14:textId="77777777" w:rsidR="00BC1FCD" w:rsidRPr="00FE4C90" w:rsidRDefault="00BC1FCD" w:rsidP="00BC1FCD">
            <w:pPr>
              <w:jc w:val="center"/>
              <w:rPr>
                <w:rFonts w:ascii="Times New Roman" w:hAnsi="Times New Roman" w:cs="Times New Roman"/>
                <w:b/>
                <w:szCs w:val="21"/>
              </w:rPr>
            </w:pPr>
          </w:p>
        </w:tc>
      </w:tr>
      <w:tr w:rsidR="00BC1FCD" w:rsidRPr="00FE4C90" w14:paraId="46552EF8" w14:textId="77777777" w:rsidTr="00FE4C90">
        <w:trPr>
          <w:jc w:val="center"/>
        </w:trPr>
        <w:tc>
          <w:tcPr>
            <w:tcW w:w="534" w:type="dxa"/>
            <w:vAlign w:val="center"/>
          </w:tcPr>
          <w:p w14:paraId="3E980315" w14:textId="2286F07B" w:rsidR="00BC1FCD" w:rsidRPr="00FE4C90" w:rsidRDefault="000358C3" w:rsidP="00BC1FCD">
            <w:pPr>
              <w:jc w:val="center"/>
              <w:rPr>
                <w:rFonts w:ascii="Times New Roman" w:hAnsi="Times New Roman" w:cs="Times New Roman"/>
                <w:bCs/>
                <w:szCs w:val="21"/>
              </w:rPr>
            </w:pPr>
            <w:r w:rsidRPr="00FE4C90">
              <w:rPr>
                <w:rFonts w:ascii="Times New Roman" w:hAnsi="Times New Roman" w:cs="Times New Roman"/>
                <w:bCs/>
                <w:szCs w:val="21"/>
              </w:rPr>
              <w:t>15</w:t>
            </w:r>
          </w:p>
        </w:tc>
        <w:tc>
          <w:tcPr>
            <w:tcW w:w="2268" w:type="dxa"/>
            <w:vAlign w:val="center"/>
          </w:tcPr>
          <w:p w14:paraId="58FD2555" w14:textId="79BF72C3" w:rsidR="00B8673C" w:rsidRPr="00FE4C90" w:rsidRDefault="00B8673C" w:rsidP="00B8673C">
            <w:pPr>
              <w:rPr>
                <w:rFonts w:ascii="Times New Roman" w:hAnsi="Times New Roman" w:cs="Times New Roman"/>
                <w:szCs w:val="21"/>
              </w:rPr>
            </w:pPr>
            <w:r w:rsidRPr="00FE4C90">
              <w:rPr>
                <w:rFonts w:ascii="Times New Roman" w:hAnsi="Times New Roman" w:cs="Times New Roman"/>
                <w:szCs w:val="21"/>
              </w:rPr>
              <w:t>涉及硝化物的化料、浓缩、干燥等需要加热的</w:t>
            </w:r>
          </w:p>
          <w:p w14:paraId="68BB1B7C" w14:textId="53CDE26F" w:rsidR="00BC1FCD" w:rsidRPr="00FE4C90" w:rsidRDefault="00B8673C" w:rsidP="00B8673C">
            <w:pPr>
              <w:rPr>
                <w:rFonts w:ascii="Times New Roman" w:hAnsi="Times New Roman" w:cs="Times New Roman"/>
                <w:spacing w:val="-1"/>
                <w:szCs w:val="21"/>
              </w:rPr>
            </w:pPr>
            <w:r w:rsidRPr="00FE4C90">
              <w:rPr>
                <w:rFonts w:ascii="Times New Roman" w:hAnsi="Times New Roman" w:cs="Times New Roman"/>
                <w:szCs w:val="21"/>
              </w:rPr>
              <w:t>工艺过程，热媒温度超过物料</w:t>
            </w:r>
            <w:r w:rsidRPr="00FE4C90">
              <w:rPr>
                <w:rFonts w:ascii="Times New Roman" w:hAnsi="Times New Roman" w:cs="Times New Roman"/>
                <w:szCs w:val="21"/>
              </w:rPr>
              <w:t>T</w:t>
            </w:r>
            <w:r w:rsidRPr="00FE4C90">
              <w:rPr>
                <w:rFonts w:ascii="Times New Roman" w:hAnsi="Times New Roman" w:cs="Times New Roman"/>
                <w:szCs w:val="21"/>
                <w:vertAlign w:val="subscript"/>
              </w:rPr>
              <w:t>D24</w:t>
            </w:r>
            <w:r w:rsidRPr="00FE4C90">
              <w:rPr>
                <w:rFonts w:ascii="Times New Roman" w:hAnsi="Times New Roman" w:cs="Times New Roman"/>
                <w:szCs w:val="21"/>
              </w:rPr>
              <w:t>时，热媒应</w:t>
            </w:r>
            <w:r w:rsidRPr="00FE4C90">
              <w:rPr>
                <w:rFonts w:ascii="Times New Roman" w:hAnsi="Times New Roman" w:cs="Times New Roman"/>
                <w:szCs w:val="21"/>
              </w:rPr>
              <w:lastRenderedPageBreak/>
              <w:t>采取双重切断、自动切断与紧急冷却、自动切断与内部泄漏检测等措施之一。自动切操设施采用调节球阀、开关阀等，并与工艺温度联锁。</w:t>
            </w:r>
          </w:p>
        </w:tc>
        <w:tc>
          <w:tcPr>
            <w:tcW w:w="2409" w:type="dxa"/>
            <w:vAlign w:val="center"/>
          </w:tcPr>
          <w:p w14:paraId="0229598C" w14:textId="77777777" w:rsidR="00FE4C90" w:rsidRPr="00FE4C90" w:rsidRDefault="00B8673C" w:rsidP="00FE4C90">
            <w:pPr>
              <w:jc w:val="center"/>
              <w:rPr>
                <w:rFonts w:ascii="Times New Roman" w:hAnsi="Times New Roman" w:cs="Times New Roman"/>
                <w:szCs w:val="21"/>
              </w:rPr>
            </w:pPr>
            <w:r w:rsidRPr="00FE4C90">
              <w:rPr>
                <w:rFonts w:ascii="Times New Roman" w:hAnsi="Times New Roman" w:cs="Times New Roman"/>
                <w:szCs w:val="21"/>
              </w:rPr>
              <w:lastRenderedPageBreak/>
              <w:t>《精细化工企业安全管理规范》</w:t>
            </w:r>
          </w:p>
          <w:p w14:paraId="6D1A6299" w14:textId="1DEC0285" w:rsidR="00BC1FCD" w:rsidRPr="00FE4C90" w:rsidRDefault="00B8673C" w:rsidP="00FE4C90">
            <w:pPr>
              <w:jc w:val="center"/>
              <w:rPr>
                <w:rFonts w:ascii="Times New Roman" w:hAnsi="Times New Roman" w:cs="Times New Roman"/>
                <w:szCs w:val="21"/>
              </w:rPr>
            </w:pPr>
            <w:r w:rsidRPr="00FE4C90">
              <w:rPr>
                <w:rFonts w:ascii="Times New Roman" w:hAnsi="Times New Roman" w:cs="Times New Roman"/>
                <w:szCs w:val="21"/>
              </w:rPr>
              <w:t>（</w:t>
            </w:r>
            <w:r w:rsidRPr="00FE4C90">
              <w:rPr>
                <w:rFonts w:ascii="Times New Roman" w:hAnsi="Times New Roman" w:cs="Times New Roman"/>
                <w:szCs w:val="21"/>
              </w:rPr>
              <w:t>AQ 3062-2025</w:t>
            </w:r>
            <w:r w:rsidRPr="00FE4C90">
              <w:rPr>
                <w:rFonts w:ascii="Times New Roman" w:hAnsi="Times New Roman" w:cs="Times New Roman"/>
                <w:szCs w:val="21"/>
              </w:rPr>
              <w:t>）附录</w:t>
            </w:r>
            <w:r w:rsidRPr="00FE4C90">
              <w:rPr>
                <w:rFonts w:ascii="Times New Roman" w:hAnsi="Times New Roman" w:cs="Times New Roman"/>
                <w:szCs w:val="21"/>
              </w:rPr>
              <w:t>A1.7</w:t>
            </w:r>
          </w:p>
        </w:tc>
        <w:tc>
          <w:tcPr>
            <w:tcW w:w="1560" w:type="dxa"/>
            <w:vAlign w:val="center"/>
          </w:tcPr>
          <w:p w14:paraId="28457FC5" w14:textId="0EDBDEBE" w:rsidR="00BC1FCD" w:rsidRPr="00FE4C90" w:rsidRDefault="00B8673C" w:rsidP="00FE4C90">
            <w:pPr>
              <w:rPr>
                <w:rFonts w:ascii="Times New Roman" w:hAnsi="Times New Roman" w:cs="Times New Roman"/>
                <w:szCs w:val="21"/>
              </w:rPr>
            </w:pPr>
            <w:bookmarkStart w:id="11" w:name="OLE_LINK15"/>
            <w:r w:rsidRPr="00FE4C90">
              <w:rPr>
                <w:rFonts w:ascii="Times New Roman" w:hAnsi="Times New Roman" w:cs="Times New Roman"/>
                <w:szCs w:val="21"/>
              </w:rPr>
              <w:t>查工艺流程图、</w:t>
            </w:r>
            <w:r w:rsidRPr="00FE4C90">
              <w:rPr>
                <w:rFonts w:ascii="Times New Roman" w:hAnsi="Times New Roman" w:cs="Times New Roman"/>
                <w:szCs w:val="21"/>
              </w:rPr>
              <w:t>DCS</w:t>
            </w:r>
            <w:r w:rsidRPr="00FE4C90">
              <w:rPr>
                <w:rFonts w:ascii="Times New Roman" w:hAnsi="Times New Roman" w:cs="Times New Roman"/>
                <w:szCs w:val="21"/>
              </w:rPr>
              <w:t>、</w:t>
            </w:r>
            <w:r w:rsidRPr="00FE4C90">
              <w:rPr>
                <w:rFonts w:ascii="Times New Roman" w:hAnsi="Times New Roman" w:cs="Times New Roman"/>
                <w:szCs w:val="21"/>
              </w:rPr>
              <w:t>SIS</w:t>
            </w:r>
            <w:r w:rsidRPr="00FE4C90">
              <w:rPr>
                <w:rFonts w:ascii="Times New Roman" w:hAnsi="Times New Roman" w:cs="Times New Roman"/>
                <w:szCs w:val="21"/>
              </w:rPr>
              <w:t>系统、操作规程、现场</w:t>
            </w:r>
            <w:bookmarkEnd w:id="11"/>
          </w:p>
        </w:tc>
        <w:tc>
          <w:tcPr>
            <w:tcW w:w="1984" w:type="dxa"/>
          </w:tcPr>
          <w:p w14:paraId="0D436988" w14:textId="77777777" w:rsidR="00BC1FCD" w:rsidRPr="00FE4C90" w:rsidRDefault="00BC1FCD" w:rsidP="00BC1FCD">
            <w:pPr>
              <w:jc w:val="center"/>
              <w:rPr>
                <w:rFonts w:ascii="Times New Roman" w:hAnsi="Times New Roman" w:cs="Times New Roman"/>
                <w:b/>
                <w:szCs w:val="21"/>
              </w:rPr>
            </w:pPr>
          </w:p>
        </w:tc>
        <w:tc>
          <w:tcPr>
            <w:tcW w:w="1843" w:type="dxa"/>
          </w:tcPr>
          <w:p w14:paraId="6E344C63" w14:textId="77777777" w:rsidR="00BC1FCD" w:rsidRPr="00FE4C90" w:rsidRDefault="00BC1FCD" w:rsidP="00BC1FCD">
            <w:pPr>
              <w:jc w:val="center"/>
              <w:rPr>
                <w:rFonts w:ascii="Times New Roman" w:hAnsi="Times New Roman" w:cs="Times New Roman"/>
                <w:b/>
                <w:szCs w:val="21"/>
              </w:rPr>
            </w:pPr>
          </w:p>
        </w:tc>
        <w:tc>
          <w:tcPr>
            <w:tcW w:w="2785" w:type="dxa"/>
          </w:tcPr>
          <w:p w14:paraId="676364D4" w14:textId="77777777" w:rsidR="00BC1FCD" w:rsidRPr="00FE4C90" w:rsidRDefault="00BC1FCD" w:rsidP="00BC1FCD">
            <w:pPr>
              <w:jc w:val="center"/>
              <w:rPr>
                <w:rFonts w:ascii="Times New Roman" w:hAnsi="Times New Roman" w:cs="Times New Roman"/>
                <w:b/>
                <w:szCs w:val="21"/>
              </w:rPr>
            </w:pPr>
          </w:p>
        </w:tc>
        <w:tc>
          <w:tcPr>
            <w:tcW w:w="737" w:type="dxa"/>
          </w:tcPr>
          <w:p w14:paraId="6B200463" w14:textId="77777777" w:rsidR="00BC1FCD" w:rsidRPr="00FE4C90" w:rsidRDefault="00BC1FCD" w:rsidP="00BC1FCD">
            <w:pPr>
              <w:jc w:val="center"/>
              <w:rPr>
                <w:rFonts w:ascii="Times New Roman" w:hAnsi="Times New Roman" w:cs="Times New Roman"/>
                <w:b/>
                <w:szCs w:val="21"/>
              </w:rPr>
            </w:pPr>
          </w:p>
        </w:tc>
      </w:tr>
      <w:tr w:rsidR="00BC1FCD" w:rsidRPr="00FE4C90" w14:paraId="69B05C93" w14:textId="77777777" w:rsidTr="00FE4C90">
        <w:trPr>
          <w:jc w:val="center"/>
        </w:trPr>
        <w:tc>
          <w:tcPr>
            <w:tcW w:w="534" w:type="dxa"/>
            <w:vAlign w:val="center"/>
          </w:tcPr>
          <w:p w14:paraId="66DEA31A" w14:textId="5FE6FCAF" w:rsidR="00BC1FCD" w:rsidRPr="00FE4C90" w:rsidRDefault="000358C3" w:rsidP="00BC1FCD">
            <w:pPr>
              <w:jc w:val="center"/>
              <w:rPr>
                <w:rFonts w:ascii="Times New Roman" w:hAnsi="Times New Roman" w:cs="Times New Roman"/>
                <w:bCs/>
                <w:szCs w:val="21"/>
              </w:rPr>
            </w:pPr>
            <w:r w:rsidRPr="00FE4C90">
              <w:rPr>
                <w:rFonts w:ascii="Times New Roman" w:hAnsi="Times New Roman" w:cs="Times New Roman"/>
                <w:bCs/>
                <w:szCs w:val="21"/>
              </w:rPr>
              <w:t>16</w:t>
            </w:r>
          </w:p>
        </w:tc>
        <w:tc>
          <w:tcPr>
            <w:tcW w:w="2268" w:type="dxa"/>
          </w:tcPr>
          <w:p w14:paraId="0624068C" w14:textId="3D77D209" w:rsidR="00BC1FCD" w:rsidRPr="00FE4C90" w:rsidRDefault="00B8673C" w:rsidP="00B8673C">
            <w:pPr>
              <w:rPr>
                <w:rFonts w:ascii="Times New Roman" w:hAnsi="Times New Roman" w:cs="Times New Roman"/>
                <w:spacing w:val="-1"/>
                <w:szCs w:val="21"/>
              </w:rPr>
            </w:pPr>
            <w:r w:rsidRPr="00FE4C90">
              <w:rPr>
                <w:rFonts w:ascii="Times New Roman" w:hAnsi="Times New Roman" w:cs="Times New Roman"/>
                <w:spacing w:val="-1"/>
                <w:szCs w:val="21"/>
              </w:rPr>
              <w:t>蒸流馏（精馏）设施的温度、压力、液位、出料量及冷媒，热媒的温度、压力等工艺参数，应设置具有远传记录和超限报警功能的在线监测装置和联锁控制。涉及硝化物的蒸馏（精馏）温度异常上升或不出料时，应立即关闭热媒，不应继续加热、干蒸</w:t>
            </w:r>
            <w:r w:rsidR="00BC1FCD" w:rsidRPr="00FE4C90">
              <w:rPr>
                <w:rFonts w:ascii="Times New Roman" w:hAnsi="Times New Roman" w:cs="Times New Roman"/>
                <w:spacing w:val="-1"/>
                <w:szCs w:val="21"/>
              </w:rPr>
              <w:t>。</w:t>
            </w:r>
          </w:p>
        </w:tc>
        <w:tc>
          <w:tcPr>
            <w:tcW w:w="2409" w:type="dxa"/>
            <w:vAlign w:val="center"/>
          </w:tcPr>
          <w:p w14:paraId="7445AAFE" w14:textId="77777777" w:rsidR="00FE4C90" w:rsidRPr="00FE4C90" w:rsidRDefault="00B8673C" w:rsidP="00FE4C90">
            <w:pPr>
              <w:jc w:val="center"/>
              <w:rPr>
                <w:rFonts w:ascii="Times New Roman" w:hAnsi="Times New Roman" w:cs="Times New Roman"/>
                <w:spacing w:val="6"/>
                <w:szCs w:val="21"/>
              </w:rPr>
            </w:pPr>
            <w:r w:rsidRPr="00FE4C90">
              <w:rPr>
                <w:rFonts w:ascii="Times New Roman" w:hAnsi="Times New Roman" w:cs="Times New Roman"/>
                <w:spacing w:val="6"/>
                <w:szCs w:val="21"/>
              </w:rPr>
              <w:t>《精细化工企业安全管理规范》</w:t>
            </w:r>
          </w:p>
          <w:p w14:paraId="2F1BE421" w14:textId="6C46D426" w:rsidR="00BC1FCD" w:rsidRPr="00FE4C90" w:rsidRDefault="00B8673C" w:rsidP="00FE4C90">
            <w:pPr>
              <w:jc w:val="center"/>
              <w:rPr>
                <w:rFonts w:ascii="Times New Roman" w:hAnsi="Times New Roman" w:cs="Times New Roman"/>
                <w:szCs w:val="21"/>
              </w:rPr>
            </w:pPr>
            <w:r w:rsidRPr="00FE4C90">
              <w:rPr>
                <w:rFonts w:ascii="Times New Roman" w:hAnsi="Times New Roman" w:cs="Times New Roman"/>
                <w:spacing w:val="6"/>
                <w:szCs w:val="21"/>
              </w:rPr>
              <w:t>（</w:t>
            </w:r>
            <w:r w:rsidRPr="00FE4C90">
              <w:rPr>
                <w:rFonts w:ascii="Times New Roman" w:hAnsi="Times New Roman" w:cs="Times New Roman"/>
                <w:spacing w:val="6"/>
                <w:szCs w:val="21"/>
              </w:rPr>
              <w:t>AQ 3062-2025</w:t>
            </w:r>
            <w:r w:rsidRPr="00FE4C90">
              <w:rPr>
                <w:rFonts w:ascii="Times New Roman" w:hAnsi="Times New Roman" w:cs="Times New Roman"/>
                <w:spacing w:val="6"/>
                <w:szCs w:val="21"/>
              </w:rPr>
              <w:t>）附录</w:t>
            </w:r>
            <w:r w:rsidRPr="00FE4C90">
              <w:rPr>
                <w:rFonts w:ascii="Times New Roman" w:hAnsi="Times New Roman" w:cs="Times New Roman"/>
                <w:spacing w:val="6"/>
                <w:szCs w:val="21"/>
              </w:rPr>
              <w:t>A1.11</w:t>
            </w:r>
          </w:p>
        </w:tc>
        <w:tc>
          <w:tcPr>
            <w:tcW w:w="1560" w:type="dxa"/>
            <w:vAlign w:val="center"/>
          </w:tcPr>
          <w:p w14:paraId="5C0B9376" w14:textId="49FB9B90" w:rsidR="00BC1FCD" w:rsidRPr="00FE4C90" w:rsidRDefault="00B8673C" w:rsidP="00FE4C90">
            <w:pPr>
              <w:rPr>
                <w:rFonts w:ascii="Times New Roman" w:hAnsi="Times New Roman" w:cs="Times New Roman"/>
                <w:szCs w:val="21"/>
              </w:rPr>
            </w:pPr>
            <w:bookmarkStart w:id="12" w:name="OLE_LINK16"/>
            <w:r w:rsidRPr="00FE4C90">
              <w:rPr>
                <w:rFonts w:ascii="Times New Roman" w:hAnsi="Times New Roman" w:cs="Times New Roman"/>
                <w:spacing w:val="-2"/>
                <w:szCs w:val="21"/>
              </w:rPr>
              <w:t>查工艺流程图、</w:t>
            </w:r>
            <w:r w:rsidRPr="00FE4C90">
              <w:rPr>
                <w:rFonts w:ascii="Times New Roman" w:hAnsi="Times New Roman" w:cs="Times New Roman"/>
                <w:spacing w:val="-2"/>
                <w:szCs w:val="21"/>
              </w:rPr>
              <w:t>DCS</w:t>
            </w:r>
            <w:r w:rsidRPr="00FE4C90">
              <w:rPr>
                <w:rFonts w:ascii="Times New Roman" w:hAnsi="Times New Roman" w:cs="Times New Roman"/>
                <w:spacing w:val="-2"/>
                <w:szCs w:val="21"/>
              </w:rPr>
              <w:t>、</w:t>
            </w:r>
            <w:r w:rsidRPr="00FE4C90">
              <w:rPr>
                <w:rFonts w:ascii="Times New Roman" w:hAnsi="Times New Roman" w:cs="Times New Roman"/>
                <w:spacing w:val="-2"/>
                <w:szCs w:val="21"/>
              </w:rPr>
              <w:t>SIS</w:t>
            </w:r>
            <w:r w:rsidRPr="00FE4C90">
              <w:rPr>
                <w:rFonts w:ascii="Times New Roman" w:hAnsi="Times New Roman" w:cs="Times New Roman"/>
                <w:spacing w:val="-2"/>
                <w:szCs w:val="21"/>
              </w:rPr>
              <w:t>系统、操作规程、现场</w:t>
            </w:r>
            <w:bookmarkEnd w:id="12"/>
          </w:p>
        </w:tc>
        <w:tc>
          <w:tcPr>
            <w:tcW w:w="1984" w:type="dxa"/>
          </w:tcPr>
          <w:p w14:paraId="43250F07" w14:textId="01403BB2" w:rsidR="00BC1FCD" w:rsidRPr="00FE4C90" w:rsidRDefault="00BC1FCD" w:rsidP="00B8673C">
            <w:pPr>
              <w:jc w:val="center"/>
              <w:rPr>
                <w:rFonts w:ascii="Times New Roman" w:hAnsi="Times New Roman" w:cs="Times New Roman"/>
                <w:b/>
                <w:szCs w:val="21"/>
              </w:rPr>
            </w:pPr>
          </w:p>
        </w:tc>
        <w:tc>
          <w:tcPr>
            <w:tcW w:w="1843" w:type="dxa"/>
          </w:tcPr>
          <w:p w14:paraId="7FBE4E5D" w14:textId="77777777" w:rsidR="00BC1FCD" w:rsidRPr="00FE4C90" w:rsidRDefault="00BC1FCD" w:rsidP="00BC1FCD">
            <w:pPr>
              <w:jc w:val="center"/>
              <w:rPr>
                <w:rFonts w:ascii="Times New Roman" w:hAnsi="Times New Roman" w:cs="Times New Roman"/>
                <w:b/>
                <w:szCs w:val="21"/>
              </w:rPr>
            </w:pPr>
          </w:p>
        </w:tc>
        <w:tc>
          <w:tcPr>
            <w:tcW w:w="2785" w:type="dxa"/>
          </w:tcPr>
          <w:p w14:paraId="42D14949" w14:textId="77777777" w:rsidR="00BC1FCD" w:rsidRPr="00FE4C90" w:rsidRDefault="00BC1FCD" w:rsidP="00BC1FCD">
            <w:pPr>
              <w:jc w:val="center"/>
              <w:rPr>
                <w:rFonts w:ascii="Times New Roman" w:hAnsi="Times New Roman" w:cs="Times New Roman"/>
                <w:b/>
                <w:szCs w:val="21"/>
              </w:rPr>
            </w:pPr>
          </w:p>
        </w:tc>
        <w:tc>
          <w:tcPr>
            <w:tcW w:w="737" w:type="dxa"/>
          </w:tcPr>
          <w:p w14:paraId="71F546F7" w14:textId="77777777" w:rsidR="00BC1FCD" w:rsidRPr="00FE4C90" w:rsidRDefault="00BC1FCD" w:rsidP="00BC1FCD">
            <w:pPr>
              <w:jc w:val="center"/>
              <w:rPr>
                <w:rFonts w:ascii="Times New Roman" w:hAnsi="Times New Roman" w:cs="Times New Roman"/>
                <w:b/>
                <w:szCs w:val="21"/>
              </w:rPr>
            </w:pPr>
          </w:p>
        </w:tc>
      </w:tr>
      <w:tr w:rsidR="00BC1FCD" w:rsidRPr="00FE4C90" w14:paraId="0CFA1FF2" w14:textId="77777777" w:rsidTr="00FE4C90">
        <w:trPr>
          <w:jc w:val="center"/>
        </w:trPr>
        <w:tc>
          <w:tcPr>
            <w:tcW w:w="534" w:type="dxa"/>
            <w:vAlign w:val="center"/>
          </w:tcPr>
          <w:p w14:paraId="25D4AD35" w14:textId="21EF447C" w:rsidR="00BC1FCD" w:rsidRPr="00FE4C90" w:rsidRDefault="000358C3" w:rsidP="00BC1FCD">
            <w:pPr>
              <w:jc w:val="center"/>
              <w:rPr>
                <w:rFonts w:ascii="Times New Roman" w:hAnsi="Times New Roman" w:cs="Times New Roman"/>
                <w:bCs/>
                <w:szCs w:val="21"/>
              </w:rPr>
            </w:pPr>
            <w:r w:rsidRPr="00FE4C90">
              <w:rPr>
                <w:rFonts w:ascii="Times New Roman" w:hAnsi="Times New Roman" w:cs="Times New Roman"/>
                <w:bCs/>
                <w:szCs w:val="21"/>
              </w:rPr>
              <w:t>17</w:t>
            </w:r>
          </w:p>
        </w:tc>
        <w:tc>
          <w:tcPr>
            <w:tcW w:w="2268" w:type="dxa"/>
          </w:tcPr>
          <w:p w14:paraId="2A4A1C3C" w14:textId="754BC4A6" w:rsidR="00B8673C" w:rsidRPr="00FE4C90" w:rsidRDefault="00B8673C" w:rsidP="00B8673C">
            <w:pPr>
              <w:rPr>
                <w:rFonts w:ascii="Times New Roman" w:hAnsi="Times New Roman" w:cs="Times New Roman"/>
                <w:szCs w:val="21"/>
              </w:rPr>
            </w:pPr>
            <w:r w:rsidRPr="00FE4C90">
              <w:rPr>
                <w:rFonts w:ascii="Times New Roman" w:hAnsi="Times New Roman" w:cs="Times New Roman"/>
                <w:szCs w:val="21"/>
              </w:rPr>
              <w:t>硝化物化料、浓缩、干燥、萃取等需要加热的</w:t>
            </w:r>
          </w:p>
          <w:p w14:paraId="782A0368" w14:textId="270BAFF8" w:rsidR="00B8673C" w:rsidRPr="00FE4C90" w:rsidRDefault="00B8673C" w:rsidP="00B8673C">
            <w:pPr>
              <w:rPr>
                <w:rFonts w:ascii="Times New Roman" w:hAnsi="Times New Roman" w:cs="Times New Roman"/>
                <w:szCs w:val="21"/>
              </w:rPr>
            </w:pPr>
            <w:r w:rsidRPr="00FE4C90">
              <w:rPr>
                <w:rFonts w:ascii="Times New Roman" w:hAnsi="Times New Roman" w:cs="Times New Roman"/>
                <w:szCs w:val="21"/>
              </w:rPr>
              <w:t>工艺过程，应设置具有远传记录和超限报警</w:t>
            </w:r>
          </w:p>
          <w:p w14:paraId="7ED1B645" w14:textId="066A8301" w:rsidR="00B8673C" w:rsidRPr="00FE4C90" w:rsidRDefault="00B8673C" w:rsidP="00B8673C">
            <w:pPr>
              <w:rPr>
                <w:rFonts w:ascii="Times New Roman" w:hAnsi="Times New Roman" w:cs="Times New Roman"/>
                <w:szCs w:val="21"/>
              </w:rPr>
            </w:pPr>
            <w:r w:rsidRPr="00FE4C90">
              <w:rPr>
                <w:rFonts w:ascii="Times New Roman" w:hAnsi="Times New Roman" w:cs="Times New Roman"/>
                <w:szCs w:val="21"/>
              </w:rPr>
              <w:t>功能的温度在线监测装置，并与加热联锁，</w:t>
            </w:r>
          </w:p>
          <w:p w14:paraId="4E4A8142" w14:textId="00C5A9C1" w:rsidR="00B8673C" w:rsidRPr="00FE4C90" w:rsidRDefault="00B8673C" w:rsidP="00B8673C">
            <w:pPr>
              <w:rPr>
                <w:rFonts w:ascii="Times New Roman" w:hAnsi="Times New Roman" w:cs="Times New Roman"/>
                <w:szCs w:val="21"/>
              </w:rPr>
            </w:pPr>
            <w:r w:rsidRPr="00FE4C90">
              <w:rPr>
                <w:rFonts w:ascii="Times New Roman" w:hAnsi="Times New Roman" w:cs="Times New Roman"/>
                <w:szCs w:val="21"/>
              </w:rPr>
              <w:t>温度超限时，应能自动切断加热，并适时启动</w:t>
            </w:r>
          </w:p>
          <w:p w14:paraId="6B057E54" w14:textId="1B4D9520" w:rsidR="00BC1FCD" w:rsidRPr="00FE4C90" w:rsidRDefault="00B8673C" w:rsidP="00B8673C">
            <w:pPr>
              <w:rPr>
                <w:rFonts w:ascii="Times New Roman" w:hAnsi="Times New Roman" w:cs="Times New Roman"/>
                <w:spacing w:val="-1"/>
                <w:szCs w:val="21"/>
              </w:rPr>
            </w:pPr>
            <w:r w:rsidRPr="00FE4C90">
              <w:rPr>
                <w:rFonts w:ascii="Times New Roman" w:hAnsi="Times New Roman" w:cs="Times New Roman"/>
                <w:szCs w:val="21"/>
              </w:rPr>
              <w:t>场紧急处置措施。</w:t>
            </w:r>
          </w:p>
        </w:tc>
        <w:tc>
          <w:tcPr>
            <w:tcW w:w="2409" w:type="dxa"/>
            <w:vAlign w:val="center"/>
          </w:tcPr>
          <w:p w14:paraId="1CB9CCAE" w14:textId="77777777" w:rsidR="00FE4C90" w:rsidRPr="00FE4C90" w:rsidRDefault="00B8673C" w:rsidP="00FE4C90">
            <w:pPr>
              <w:jc w:val="center"/>
              <w:rPr>
                <w:rFonts w:ascii="Times New Roman" w:hAnsi="Times New Roman" w:cs="Times New Roman"/>
                <w:szCs w:val="21"/>
              </w:rPr>
            </w:pPr>
            <w:r w:rsidRPr="00FE4C90">
              <w:rPr>
                <w:rFonts w:ascii="Times New Roman" w:hAnsi="Times New Roman" w:cs="Times New Roman"/>
                <w:szCs w:val="21"/>
              </w:rPr>
              <w:t>《精细化工企业安全管理规范》</w:t>
            </w:r>
          </w:p>
          <w:p w14:paraId="4CCC3F92" w14:textId="2FBDBAF3" w:rsidR="00BC1FCD" w:rsidRPr="00FE4C90" w:rsidRDefault="00B8673C" w:rsidP="00FE4C90">
            <w:pPr>
              <w:jc w:val="center"/>
              <w:rPr>
                <w:rFonts w:ascii="Times New Roman" w:hAnsi="Times New Roman" w:cs="Times New Roman"/>
                <w:spacing w:val="6"/>
                <w:szCs w:val="21"/>
              </w:rPr>
            </w:pPr>
            <w:r w:rsidRPr="00FE4C90">
              <w:rPr>
                <w:rFonts w:ascii="Times New Roman" w:hAnsi="Times New Roman" w:cs="Times New Roman"/>
                <w:szCs w:val="21"/>
              </w:rPr>
              <w:t>（</w:t>
            </w:r>
            <w:r w:rsidRPr="00FE4C90">
              <w:rPr>
                <w:rFonts w:ascii="Times New Roman" w:hAnsi="Times New Roman" w:cs="Times New Roman"/>
                <w:szCs w:val="21"/>
              </w:rPr>
              <w:t>AQ 3062-2025</w:t>
            </w:r>
            <w:r w:rsidRPr="00FE4C90">
              <w:rPr>
                <w:rFonts w:ascii="Times New Roman" w:hAnsi="Times New Roman" w:cs="Times New Roman"/>
                <w:szCs w:val="21"/>
              </w:rPr>
              <w:t>）附录</w:t>
            </w:r>
            <w:r w:rsidRPr="00FE4C90">
              <w:rPr>
                <w:rFonts w:ascii="Times New Roman" w:hAnsi="Times New Roman" w:cs="Times New Roman"/>
                <w:szCs w:val="21"/>
              </w:rPr>
              <w:t>A1.12</w:t>
            </w:r>
          </w:p>
        </w:tc>
        <w:tc>
          <w:tcPr>
            <w:tcW w:w="1560" w:type="dxa"/>
            <w:vAlign w:val="center"/>
          </w:tcPr>
          <w:p w14:paraId="52AFA2F9" w14:textId="7AD282E3" w:rsidR="00BC1FCD" w:rsidRPr="00FE4C90" w:rsidRDefault="00B8673C" w:rsidP="00FE4C90">
            <w:pPr>
              <w:rPr>
                <w:rFonts w:ascii="Times New Roman" w:hAnsi="Times New Roman" w:cs="Times New Roman"/>
                <w:spacing w:val="-2"/>
                <w:szCs w:val="21"/>
              </w:rPr>
            </w:pPr>
            <w:bookmarkStart w:id="13" w:name="OLE_LINK17"/>
            <w:r w:rsidRPr="00FE4C90">
              <w:rPr>
                <w:rFonts w:ascii="Times New Roman" w:hAnsi="Times New Roman" w:cs="Times New Roman"/>
                <w:szCs w:val="21"/>
              </w:rPr>
              <w:t>查工艺流程图、</w:t>
            </w:r>
            <w:r w:rsidRPr="00FE4C90">
              <w:rPr>
                <w:rFonts w:ascii="Times New Roman" w:hAnsi="Times New Roman" w:cs="Times New Roman"/>
                <w:szCs w:val="21"/>
              </w:rPr>
              <w:t>DCS</w:t>
            </w:r>
            <w:r w:rsidRPr="00FE4C90">
              <w:rPr>
                <w:rFonts w:ascii="Times New Roman" w:hAnsi="Times New Roman" w:cs="Times New Roman"/>
                <w:szCs w:val="21"/>
              </w:rPr>
              <w:t>、</w:t>
            </w:r>
            <w:r w:rsidRPr="00FE4C90">
              <w:rPr>
                <w:rFonts w:ascii="Times New Roman" w:hAnsi="Times New Roman" w:cs="Times New Roman"/>
                <w:szCs w:val="21"/>
              </w:rPr>
              <w:t>SIS</w:t>
            </w:r>
            <w:r w:rsidRPr="00FE4C90">
              <w:rPr>
                <w:rFonts w:ascii="Times New Roman" w:hAnsi="Times New Roman" w:cs="Times New Roman"/>
                <w:szCs w:val="21"/>
              </w:rPr>
              <w:t>系统、操作规程、现场</w:t>
            </w:r>
            <w:bookmarkEnd w:id="13"/>
          </w:p>
        </w:tc>
        <w:tc>
          <w:tcPr>
            <w:tcW w:w="1984" w:type="dxa"/>
          </w:tcPr>
          <w:p w14:paraId="370C099E" w14:textId="2EF17942" w:rsidR="00BC1FCD" w:rsidRPr="00FE4C90" w:rsidRDefault="00BC1FCD" w:rsidP="00BC1FCD">
            <w:pPr>
              <w:jc w:val="center"/>
              <w:rPr>
                <w:rFonts w:ascii="Times New Roman" w:hAnsi="Times New Roman" w:cs="Times New Roman"/>
                <w:b/>
                <w:szCs w:val="21"/>
              </w:rPr>
            </w:pPr>
          </w:p>
        </w:tc>
        <w:tc>
          <w:tcPr>
            <w:tcW w:w="1843" w:type="dxa"/>
          </w:tcPr>
          <w:p w14:paraId="63D9C019" w14:textId="77777777" w:rsidR="00BC1FCD" w:rsidRPr="00FE4C90" w:rsidRDefault="00BC1FCD" w:rsidP="00BC1FCD">
            <w:pPr>
              <w:jc w:val="center"/>
              <w:rPr>
                <w:rFonts w:ascii="Times New Roman" w:hAnsi="Times New Roman" w:cs="Times New Roman"/>
                <w:b/>
                <w:szCs w:val="21"/>
              </w:rPr>
            </w:pPr>
          </w:p>
        </w:tc>
        <w:tc>
          <w:tcPr>
            <w:tcW w:w="2785" w:type="dxa"/>
          </w:tcPr>
          <w:p w14:paraId="33AB66C9" w14:textId="77777777" w:rsidR="00BC1FCD" w:rsidRPr="00FE4C90" w:rsidRDefault="00BC1FCD" w:rsidP="00BC1FCD">
            <w:pPr>
              <w:jc w:val="center"/>
              <w:rPr>
                <w:rFonts w:ascii="Times New Roman" w:hAnsi="Times New Roman" w:cs="Times New Roman"/>
                <w:b/>
                <w:szCs w:val="21"/>
              </w:rPr>
            </w:pPr>
          </w:p>
        </w:tc>
        <w:tc>
          <w:tcPr>
            <w:tcW w:w="737" w:type="dxa"/>
          </w:tcPr>
          <w:p w14:paraId="5192EF7B" w14:textId="77777777" w:rsidR="00BC1FCD" w:rsidRPr="00FE4C90" w:rsidRDefault="00BC1FCD" w:rsidP="00BC1FCD">
            <w:pPr>
              <w:jc w:val="center"/>
              <w:rPr>
                <w:rFonts w:ascii="Times New Roman" w:hAnsi="Times New Roman" w:cs="Times New Roman"/>
                <w:b/>
                <w:szCs w:val="21"/>
              </w:rPr>
            </w:pPr>
          </w:p>
        </w:tc>
      </w:tr>
      <w:tr w:rsidR="00BC1FCD" w:rsidRPr="00FE4C90" w14:paraId="7DC53C57" w14:textId="77777777" w:rsidTr="00FE4C90">
        <w:trPr>
          <w:jc w:val="center"/>
        </w:trPr>
        <w:tc>
          <w:tcPr>
            <w:tcW w:w="534" w:type="dxa"/>
            <w:vAlign w:val="center"/>
          </w:tcPr>
          <w:p w14:paraId="2E75337A" w14:textId="254BF828" w:rsidR="00BC1FCD" w:rsidRPr="00FE4C90" w:rsidRDefault="000358C3" w:rsidP="00BC1FCD">
            <w:pPr>
              <w:jc w:val="center"/>
              <w:rPr>
                <w:rFonts w:ascii="Times New Roman" w:hAnsi="Times New Roman" w:cs="Times New Roman"/>
                <w:bCs/>
                <w:szCs w:val="21"/>
              </w:rPr>
            </w:pPr>
            <w:r w:rsidRPr="00FE4C90">
              <w:rPr>
                <w:rFonts w:ascii="Times New Roman" w:hAnsi="Times New Roman" w:cs="Times New Roman"/>
                <w:bCs/>
                <w:szCs w:val="21"/>
              </w:rPr>
              <w:t>18</w:t>
            </w:r>
          </w:p>
        </w:tc>
        <w:tc>
          <w:tcPr>
            <w:tcW w:w="2268" w:type="dxa"/>
            <w:vAlign w:val="center"/>
          </w:tcPr>
          <w:p w14:paraId="3C9FF04C" w14:textId="71E9D65E" w:rsidR="00B8673C" w:rsidRPr="00FE4C90" w:rsidRDefault="00B8673C" w:rsidP="00B8673C">
            <w:pPr>
              <w:rPr>
                <w:rFonts w:ascii="Times New Roman" w:hAnsi="Times New Roman" w:cs="Times New Roman"/>
                <w:color w:val="000000"/>
                <w:szCs w:val="21"/>
              </w:rPr>
            </w:pPr>
            <w:r w:rsidRPr="00FE4C90">
              <w:rPr>
                <w:rFonts w:ascii="Times New Roman" w:hAnsi="Times New Roman" w:cs="Times New Roman"/>
                <w:color w:val="000000"/>
                <w:szCs w:val="21"/>
              </w:rPr>
              <w:t>硝化反应器、硝化物后处理设施和硝化物储</w:t>
            </w:r>
            <w:r w:rsidRPr="00FE4C90">
              <w:rPr>
                <w:rFonts w:ascii="Times New Roman" w:hAnsi="Times New Roman" w:cs="Times New Roman"/>
                <w:color w:val="000000"/>
                <w:szCs w:val="21"/>
              </w:rPr>
              <w:lastRenderedPageBreak/>
              <w:t>罐（仓库）应设置远程视频监控设施，以及</w:t>
            </w:r>
          </w:p>
          <w:p w14:paraId="5ED26D39" w14:textId="1D5BFB5C" w:rsidR="00B8673C" w:rsidRPr="00FE4C90" w:rsidRDefault="00B8673C" w:rsidP="00B8673C">
            <w:pPr>
              <w:rPr>
                <w:rFonts w:ascii="Times New Roman" w:hAnsi="Times New Roman" w:cs="Times New Roman"/>
                <w:color w:val="000000"/>
                <w:szCs w:val="21"/>
              </w:rPr>
            </w:pPr>
            <w:r w:rsidRPr="00FE4C90">
              <w:rPr>
                <w:rFonts w:ascii="Times New Roman" w:hAnsi="Times New Roman" w:cs="Times New Roman"/>
                <w:color w:val="000000"/>
                <w:szCs w:val="21"/>
              </w:rPr>
              <w:t>与操作温度联锁的声光报警装置。硝化物库房应设置强制通风、红外热成像监测报警等安全设施。带料停车的硝化反应器、硝化物储罐（库房）应持续进行温度在线监测，在温度异常变化时能及时报警并远程启动紧急处</w:t>
            </w:r>
          </w:p>
          <w:p w14:paraId="61449BF8" w14:textId="6CC6A9CC" w:rsidR="00BC1FCD" w:rsidRPr="00FE4C90" w:rsidRDefault="00B8673C" w:rsidP="00B8673C">
            <w:pPr>
              <w:rPr>
                <w:rFonts w:ascii="Times New Roman" w:hAnsi="Times New Roman" w:cs="Times New Roman"/>
                <w:szCs w:val="21"/>
              </w:rPr>
            </w:pPr>
            <w:r w:rsidRPr="00FE4C90">
              <w:rPr>
                <w:rFonts w:ascii="Times New Roman" w:hAnsi="Times New Roman" w:cs="Times New Roman"/>
                <w:color w:val="000000"/>
                <w:szCs w:val="21"/>
              </w:rPr>
              <w:t>置设施。</w:t>
            </w:r>
          </w:p>
        </w:tc>
        <w:tc>
          <w:tcPr>
            <w:tcW w:w="2409" w:type="dxa"/>
            <w:vAlign w:val="center"/>
          </w:tcPr>
          <w:p w14:paraId="268BB235" w14:textId="77777777" w:rsidR="00FE4C90" w:rsidRPr="00FE4C90" w:rsidRDefault="00B8673C" w:rsidP="00FE4C90">
            <w:pPr>
              <w:jc w:val="center"/>
              <w:rPr>
                <w:rFonts w:ascii="Times New Roman" w:hAnsi="Times New Roman" w:cs="Times New Roman"/>
                <w:color w:val="000000"/>
                <w:szCs w:val="21"/>
              </w:rPr>
            </w:pPr>
            <w:r w:rsidRPr="00FE4C90">
              <w:rPr>
                <w:rFonts w:ascii="Times New Roman" w:hAnsi="Times New Roman" w:cs="Times New Roman"/>
                <w:color w:val="000000"/>
                <w:szCs w:val="21"/>
              </w:rPr>
              <w:lastRenderedPageBreak/>
              <w:t>《精细化工企业安全管理规范》</w:t>
            </w:r>
          </w:p>
          <w:p w14:paraId="20207254" w14:textId="1EEDDEDE" w:rsidR="00BC1FCD" w:rsidRPr="00FE4C90" w:rsidRDefault="00B8673C" w:rsidP="00FE4C90">
            <w:pPr>
              <w:jc w:val="center"/>
              <w:rPr>
                <w:rFonts w:ascii="Times New Roman" w:hAnsi="Times New Roman" w:cs="Times New Roman"/>
                <w:szCs w:val="21"/>
              </w:rPr>
            </w:pPr>
            <w:r w:rsidRPr="00FE4C90">
              <w:rPr>
                <w:rFonts w:ascii="Times New Roman" w:hAnsi="Times New Roman" w:cs="Times New Roman"/>
                <w:color w:val="000000"/>
                <w:szCs w:val="21"/>
              </w:rPr>
              <w:lastRenderedPageBreak/>
              <w:t>（</w:t>
            </w:r>
            <w:r w:rsidRPr="00FE4C90">
              <w:rPr>
                <w:rFonts w:ascii="Times New Roman" w:hAnsi="Times New Roman" w:cs="Times New Roman"/>
                <w:color w:val="000000"/>
                <w:szCs w:val="21"/>
              </w:rPr>
              <w:t>AQ 3062-2025</w:t>
            </w:r>
            <w:r w:rsidRPr="00FE4C90">
              <w:rPr>
                <w:rFonts w:ascii="Times New Roman" w:hAnsi="Times New Roman" w:cs="Times New Roman"/>
                <w:color w:val="000000"/>
                <w:szCs w:val="21"/>
              </w:rPr>
              <w:t>）附录</w:t>
            </w:r>
            <w:r w:rsidRPr="00FE4C90">
              <w:rPr>
                <w:rFonts w:ascii="Times New Roman" w:hAnsi="Times New Roman" w:cs="Times New Roman"/>
                <w:color w:val="000000"/>
                <w:szCs w:val="21"/>
              </w:rPr>
              <w:t>A1.15</w:t>
            </w:r>
          </w:p>
        </w:tc>
        <w:tc>
          <w:tcPr>
            <w:tcW w:w="1560" w:type="dxa"/>
            <w:vAlign w:val="center"/>
          </w:tcPr>
          <w:p w14:paraId="17CED650" w14:textId="42A08538" w:rsidR="00BC1FCD" w:rsidRPr="00FE4C90" w:rsidRDefault="00B8673C" w:rsidP="00FE4C90">
            <w:pPr>
              <w:rPr>
                <w:rFonts w:ascii="Times New Roman" w:hAnsi="Times New Roman" w:cs="Times New Roman"/>
                <w:szCs w:val="21"/>
              </w:rPr>
            </w:pPr>
            <w:bookmarkStart w:id="14" w:name="OLE_LINK18"/>
            <w:r w:rsidRPr="00FE4C90">
              <w:rPr>
                <w:rFonts w:ascii="Times New Roman" w:hAnsi="Times New Roman" w:cs="Times New Roman"/>
                <w:szCs w:val="21"/>
              </w:rPr>
              <w:lastRenderedPageBreak/>
              <w:t>查工艺流程图、</w:t>
            </w:r>
            <w:r w:rsidRPr="00FE4C90">
              <w:rPr>
                <w:rFonts w:ascii="Times New Roman" w:hAnsi="Times New Roman" w:cs="Times New Roman"/>
                <w:szCs w:val="21"/>
              </w:rPr>
              <w:t>DCS</w:t>
            </w:r>
            <w:r w:rsidRPr="00FE4C90">
              <w:rPr>
                <w:rFonts w:ascii="Times New Roman" w:hAnsi="Times New Roman" w:cs="Times New Roman"/>
                <w:szCs w:val="21"/>
              </w:rPr>
              <w:t>、</w:t>
            </w:r>
            <w:r w:rsidRPr="00FE4C90">
              <w:rPr>
                <w:rFonts w:ascii="Times New Roman" w:hAnsi="Times New Roman" w:cs="Times New Roman"/>
                <w:szCs w:val="21"/>
              </w:rPr>
              <w:t>SIS</w:t>
            </w:r>
            <w:r w:rsidRPr="00FE4C90">
              <w:rPr>
                <w:rFonts w:ascii="Times New Roman" w:hAnsi="Times New Roman" w:cs="Times New Roman"/>
                <w:szCs w:val="21"/>
              </w:rPr>
              <w:lastRenderedPageBreak/>
              <w:t>系统、操作规程、现场</w:t>
            </w:r>
            <w:bookmarkEnd w:id="14"/>
          </w:p>
        </w:tc>
        <w:tc>
          <w:tcPr>
            <w:tcW w:w="1984" w:type="dxa"/>
          </w:tcPr>
          <w:p w14:paraId="75006DB6" w14:textId="0CF7BA0C" w:rsidR="00BC1FCD" w:rsidRPr="00FE4C90" w:rsidRDefault="00BC1FCD" w:rsidP="00B8673C">
            <w:pPr>
              <w:rPr>
                <w:rFonts w:ascii="Times New Roman" w:hAnsi="Times New Roman" w:cs="Times New Roman"/>
                <w:b/>
                <w:szCs w:val="21"/>
              </w:rPr>
            </w:pPr>
          </w:p>
        </w:tc>
        <w:tc>
          <w:tcPr>
            <w:tcW w:w="1843" w:type="dxa"/>
          </w:tcPr>
          <w:p w14:paraId="2C7DD73B" w14:textId="77777777" w:rsidR="00BC1FCD" w:rsidRPr="00FE4C90" w:rsidRDefault="00BC1FCD" w:rsidP="00BC1FCD">
            <w:pPr>
              <w:jc w:val="center"/>
              <w:rPr>
                <w:rFonts w:ascii="Times New Roman" w:hAnsi="Times New Roman" w:cs="Times New Roman"/>
                <w:b/>
                <w:szCs w:val="21"/>
              </w:rPr>
            </w:pPr>
          </w:p>
        </w:tc>
        <w:tc>
          <w:tcPr>
            <w:tcW w:w="2785" w:type="dxa"/>
          </w:tcPr>
          <w:p w14:paraId="72B6AC80" w14:textId="77777777" w:rsidR="00BC1FCD" w:rsidRPr="00FE4C90" w:rsidRDefault="00BC1FCD" w:rsidP="00BC1FCD">
            <w:pPr>
              <w:jc w:val="center"/>
              <w:rPr>
                <w:rFonts w:ascii="Times New Roman" w:hAnsi="Times New Roman" w:cs="Times New Roman"/>
                <w:b/>
                <w:szCs w:val="21"/>
              </w:rPr>
            </w:pPr>
          </w:p>
        </w:tc>
        <w:tc>
          <w:tcPr>
            <w:tcW w:w="737" w:type="dxa"/>
          </w:tcPr>
          <w:p w14:paraId="6504A1EF" w14:textId="77777777" w:rsidR="00BC1FCD" w:rsidRPr="00FE4C90" w:rsidRDefault="00BC1FCD" w:rsidP="00BC1FCD">
            <w:pPr>
              <w:jc w:val="center"/>
              <w:rPr>
                <w:rFonts w:ascii="Times New Roman" w:hAnsi="Times New Roman" w:cs="Times New Roman"/>
                <w:b/>
                <w:szCs w:val="21"/>
              </w:rPr>
            </w:pPr>
          </w:p>
        </w:tc>
      </w:tr>
      <w:tr w:rsidR="00BC1FCD" w:rsidRPr="00FE4C90" w14:paraId="25FED801" w14:textId="77777777" w:rsidTr="00FE4C90">
        <w:trPr>
          <w:jc w:val="center"/>
        </w:trPr>
        <w:tc>
          <w:tcPr>
            <w:tcW w:w="534" w:type="dxa"/>
            <w:vAlign w:val="center"/>
          </w:tcPr>
          <w:p w14:paraId="258D3A38" w14:textId="21BBD577" w:rsidR="00BC1FCD" w:rsidRPr="00FE4C90" w:rsidRDefault="000358C3" w:rsidP="00BC1FCD">
            <w:pPr>
              <w:jc w:val="center"/>
              <w:rPr>
                <w:rFonts w:ascii="Times New Roman" w:hAnsi="Times New Roman" w:cs="Times New Roman"/>
                <w:bCs/>
                <w:szCs w:val="21"/>
              </w:rPr>
            </w:pPr>
            <w:r w:rsidRPr="00FE4C90">
              <w:rPr>
                <w:rFonts w:ascii="Times New Roman" w:hAnsi="Times New Roman" w:cs="Times New Roman"/>
                <w:bCs/>
                <w:szCs w:val="21"/>
              </w:rPr>
              <w:t>19</w:t>
            </w:r>
          </w:p>
        </w:tc>
        <w:tc>
          <w:tcPr>
            <w:tcW w:w="2268" w:type="dxa"/>
          </w:tcPr>
          <w:p w14:paraId="40B8B9A6" w14:textId="0DA4973D" w:rsidR="001E3C3E" w:rsidRPr="00FE4C90" w:rsidRDefault="001E3C3E" w:rsidP="001E3C3E">
            <w:pPr>
              <w:rPr>
                <w:rFonts w:ascii="Times New Roman" w:hAnsi="Times New Roman" w:cs="Times New Roman"/>
                <w:spacing w:val="-8"/>
                <w:szCs w:val="21"/>
              </w:rPr>
            </w:pPr>
            <w:r w:rsidRPr="00FE4C90">
              <w:rPr>
                <w:rFonts w:ascii="Times New Roman" w:hAnsi="Times New Roman" w:cs="Times New Roman"/>
                <w:spacing w:val="-8"/>
                <w:szCs w:val="21"/>
              </w:rPr>
              <w:t>反</w:t>
            </w:r>
            <w:r w:rsidRPr="00FE4C90">
              <w:rPr>
                <w:rFonts w:ascii="Times New Roman" w:hAnsi="Times New Roman" w:cs="Times New Roman"/>
                <w:spacing w:val="-8"/>
                <w:szCs w:val="21"/>
              </w:rPr>
              <w:t xml:space="preserve"> </w:t>
            </w:r>
            <w:r w:rsidRPr="00FE4C90">
              <w:rPr>
                <w:rFonts w:ascii="Times New Roman" w:hAnsi="Times New Roman" w:cs="Times New Roman"/>
                <w:spacing w:val="-8"/>
                <w:szCs w:val="21"/>
              </w:rPr>
              <w:t>应工艺危险度等级</w:t>
            </w:r>
            <w:r w:rsidRPr="00FE4C90">
              <w:rPr>
                <w:rFonts w:ascii="Times New Roman" w:hAnsi="Times New Roman" w:cs="Times New Roman"/>
                <w:spacing w:val="-8"/>
                <w:szCs w:val="21"/>
              </w:rPr>
              <w:t>3</w:t>
            </w:r>
            <w:r w:rsidRPr="00FE4C90">
              <w:rPr>
                <w:rFonts w:ascii="Times New Roman" w:hAnsi="Times New Roman" w:cs="Times New Roman"/>
                <w:spacing w:val="-8"/>
                <w:szCs w:val="21"/>
              </w:rPr>
              <w:t>级及以上的硝化工艺</w:t>
            </w:r>
          </w:p>
          <w:p w14:paraId="35FF4FA9" w14:textId="487714D4" w:rsidR="00BC1FCD" w:rsidRPr="00FE4C90" w:rsidRDefault="001E3C3E" w:rsidP="001E3C3E">
            <w:pPr>
              <w:rPr>
                <w:rFonts w:ascii="Times New Roman" w:hAnsi="Times New Roman" w:cs="Times New Roman"/>
                <w:spacing w:val="-8"/>
                <w:szCs w:val="21"/>
              </w:rPr>
            </w:pPr>
            <w:r w:rsidRPr="00FE4C90">
              <w:rPr>
                <w:rFonts w:ascii="Times New Roman" w:hAnsi="Times New Roman" w:cs="Times New Roman"/>
                <w:spacing w:val="-8"/>
                <w:szCs w:val="21"/>
              </w:rPr>
              <w:t>（绝热硝化工艺、微通道反应器除外），反应器搅拌（循环泵）应设置快速自启动的应急电源供电（自启动发电机、</w:t>
            </w:r>
            <w:r w:rsidRPr="00FE4C90">
              <w:rPr>
                <w:rFonts w:ascii="Times New Roman" w:hAnsi="Times New Roman" w:cs="Times New Roman"/>
                <w:spacing w:val="-8"/>
                <w:szCs w:val="21"/>
              </w:rPr>
              <w:t>EPS</w:t>
            </w:r>
            <w:r w:rsidRPr="00FE4C90">
              <w:rPr>
                <w:rFonts w:ascii="Times New Roman" w:hAnsi="Times New Roman" w:cs="Times New Roman"/>
                <w:spacing w:val="-8"/>
                <w:szCs w:val="21"/>
              </w:rPr>
              <w:t>应急电源供电等）。</w:t>
            </w:r>
          </w:p>
        </w:tc>
        <w:tc>
          <w:tcPr>
            <w:tcW w:w="2409" w:type="dxa"/>
            <w:vAlign w:val="center"/>
          </w:tcPr>
          <w:p w14:paraId="38C82EB3" w14:textId="77777777" w:rsidR="00FE4C90" w:rsidRPr="00FE4C90" w:rsidRDefault="001E3C3E" w:rsidP="00FE4C90">
            <w:pPr>
              <w:jc w:val="center"/>
              <w:rPr>
                <w:rFonts w:ascii="Times New Roman" w:hAnsi="Times New Roman" w:cs="Times New Roman"/>
                <w:spacing w:val="4"/>
                <w:szCs w:val="21"/>
              </w:rPr>
            </w:pPr>
            <w:r w:rsidRPr="00FE4C90">
              <w:rPr>
                <w:rFonts w:ascii="Times New Roman" w:hAnsi="Times New Roman" w:cs="Times New Roman"/>
                <w:spacing w:val="4"/>
                <w:szCs w:val="21"/>
              </w:rPr>
              <w:t>《精细化工企业安全管理规范》</w:t>
            </w:r>
          </w:p>
          <w:p w14:paraId="1E9FCDA7" w14:textId="584060A3" w:rsidR="00BC1FCD" w:rsidRPr="00FE4C90" w:rsidRDefault="001E3C3E" w:rsidP="00FE4C90">
            <w:pPr>
              <w:jc w:val="center"/>
              <w:rPr>
                <w:rFonts w:ascii="Times New Roman" w:hAnsi="Times New Roman" w:cs="Times New Roman"/>
                <w:color w:val="000000"/>
                <w:szCs w:val="21"/>
              </w:rPr>
            </w:pPr>
            <w:r w:rsidRPr="00FE4C90">
              <w:rPr>
                <w:rFonts w:ascii="Times New Roman" w:hAnsi="Times New Roman" w:cs="Times New Roman"/>
                <w:spacing w:val="4"/>
                <w:szCs w:val="21"/>
              </w:rPr>
              <w:t>（</w:t>
            </w:r>
            <w:r w:rsidRPr="00FE4C90">
              <w:rPr>
                <w:rFonts w:ascii="Times New Roman" w:hAnsi="Times New Roman" w:cs="Times New Roman"/>
                <w:spacing w:val="4"/>
                <w:szCs w:val="21"/>
              </w:rPr>
              <w:t>AQ 3062-2025</w:t>
            </w:r>
            <w:r w:rsidRPr="00FE4C90">
              <w:rPr>
                <w:rFonts w:ascii="Times New Roman" w:hAnsi="Times New Roman" w:cs="Times New Roman"/>
                <w:spacing w:val="4"/>
                <w:szCs w:val="21"/>
              </w:rPr>
              <w:t>）附录</w:t>
            </w:r>
            <w:r w:rsidRPr="00FE4C90">
              <w:rPr>
                <w:rFonts w:ascii="Times New Roman" w:hAnsi="Times New Roman" w:cs="Times New Roman"/>
                <w:spacing w:val="4"/>
                <w:szCs w:val="21"/>
              </w:rPr>
              <w:t>A1.16</w:t>
            </w:r>
          </w:p>
        </w:tc>
        <w:tc>
          <w:tcPr>
            <w:tcW w:w="1560" w:type="dxa"/>
            <w:vAlign w:val="center"/>
          </w:tcPr>
          <w:p w14:paraId="73A14F8A" w14:textId="3D696DC1" w:rsidR="00BC1FCD" w:rsidRPr="00FE4C90" w:rsidRDefault="001E3C3E" w:rsidP="00FE4C90">
            <w:pPr>
              <w:rPr>
                <w:rFonts w:ascii="Times New Roman" w:hAnsi="Times New Roman" w:cs="Times New Roman"/>
                <w:szCs w:val="21"/>
              </w:rPr>
            </w:pPr>
            <w:bookmarkStart w:id="15" w:name="OLE_LINK19"/>
            <w:r w:rsidRPr="00FE4C90">
              <w:rPr>
                <w:rFonts w:ascii="Times New Roman" w:hAnsi="Times New Roman" w:cs="Times New Roman"/>
                <w:spacing w:val="-2"/>
                <w:szCs w:val="21"/>
              </w:rPr>
              <w:t>查工艺流程图、</w:t>
            </w:r>
            <w:r w:rsidRPr="00FE4C90">
              <w:rPr>
                <w:rFonts w:ascii="Times New Roman" w:hAnsi="Times New Roman" w:cs="Times New Roman"/>
                <w:spacing w:val="-2"/>
                <w:szCs w:val="21"/>
              </w:rPr>
              <w:t>DCS</w:t>
            </w:r>
            <w:r w:rsidRPr="00FE4C90">
              <w:rPr>
                <w:rFonts w:ascii="Times New Roman" w:hAnsi="Times New Roman" w:cs="Times New Roman"/>
                <w:spacing w:val="-2"/>
                <w:szCs w:val="21"/>
              </w:rPr>
              <w:t>、</w:t>
            </w:r>
            <w:r w:rsidRPr="00FE4C90">
              <w:rPr>
                <w:rFonts w:ascii="Times New Roman" w:hAnsi="Times New Roman" w:cs="Times New Roman"/>
                <w:spacing w:val="-2"/>
                <w:szCs w:val="21"/>
              </w:rPr>
              <w:t>SIS</w:t>
            </w:r>
            <w:r w:rsidRPr="00FE4C90">
              <w:rPr>
                <w:rFonts w:ascii="Times New Roman" w:hAnsi="Times New Roman" w:cs="Times New Roman"/>
                <w:spacing w:val="-2"/>
                <w:szCs w:val="21"/>
              </w:rPr>
              <w:t>系统、操作规程、现场</w:t>
            </w:r>
            <w:bookmarkEnd w:id="15"/>
          </w:p>
        </w:tc>
        <w:tc>
          <w:tcPr>
            <w:tcW w:w="1984" w:type="dxa"/>
          </w:tcPr>
          <w:p w14:paraId="0E75531A" w14:textId="39533723" w:rsidR="00BC1FCD" w:rsidRPr="00FE4C90" w:rsidRDefault="00BC1FCD" w:rsidP="00BC1FCD">
            <w:pPr>
              <w:jc w:val="center"/>
              <w:rPr>
                <w:rFonts w:ascii="Times New Roman" w:hAnsi="Times New Roman" w:cs="Times New Roman"/>
                <w:b/>
                <w:szCs w:val="21"/>
              </w:rPr>
            </w:pPr>
          </w:p>
        </w:tc>
        <w:tc>
          <w:tcPr>
            <w:tcW w:w="1843" w:type="dxa"/>
          </w:tcPr>
          <w:p w14:paraId="4601CA90" w14:textId="77777777" w:rsidR="00BC1FCD" w:rsidRPr="00FE4C90" w:rsidRDefault="00BC1FCD" w:rsidP="00BC1FCD">
            <w:pPr>
              <w:jc w:val="center"/>
              <w:rPr>
                <w:rFonts w:ascii="Times New Roman" w:hAnsi="Times New Roman" w:cs="Times New Roman"/>
                <w:b/>
                <w:szCs w:val="21"/>
              </w:rPr>
            </w:pPr>
          </w:p>
        </w:tc>
        <w:tc>
          <w:tcPr>
            <w:tcW w:w="2785" w:type="dxa"/>
          </w:tcPr>
          <w:p w14:paraId="4DC4C00B" w14:textId="77777777" w:rsidR="00BC1FCD" w:rsidRPr="00FE4C90" w:rsidRDefault="00BC1FCD" w:rsidP="00BC1FCD">
            <w:pPr>
              <w:jc w:val="center"/>
              <w:rPr>
                <w:rFonts w:ascii="Times New Roman" w:hAnsi="Times New Roman" w:cs="Times New Roman"/>
                <w:b/>
                <w:szCs w:val="21"/>
              </w:rPr>
            </w:pPr>
          </w:p>
        </w:tc>
        <w:tc>
          <w:tcPr>
            <w:tcW w:w="737" w:type="dxa"/>
          </w:tcPr>
          <w:p w14:paraId="100835A6" w14:textId="77777777" w:rsidR="00BC1FCD" w:rsidRPr="00FE4C90" w:rsidRDefault="00BC1FCD" w:rsidP="00BC1FCD">
            <w:pPr>
              <w:jc w:val="center"/>
              <w:rPr>
                <w:rFonts w:ascii="Times New Roman" w:hAnsi="Times New Roman" w:cs="Times New Roman"/>
                <w:b/>
                <w:szCs w:val="21"/>
              </w:rPr>
            </w:pPr>
          </w:p>
        </w:tc>
      </w:tr>
      <w:tr w:rsidR="00BC1FCD" w:rsidRPr="00FE4C90" w14:paraId="16FE5ACD" w14:textId="77777777" w:rsidTr="00FE4C90">
        <w:trPr>
          <w:jc w:val="center"/>
        </w:trPr>
        <w:tc>
          <w:tcPr>
            <w:tcW w:w="534" w:type="dxa"/>
            <w:vAlign w:val="center"/>
          </w:tcPr>
          <w:p w14:paraId="73E4E8BA" w14:textId="130D80B4" w:rsidR="00BC1FCD" w:rsidRPr="00FE4C90" w:rsidRDefault="000358C3" w:rsidP="00BC1FCD">
            <w:pPr>
              <w:jc w:val="center"/>
              <w:rPr>
                <w:rFonts w:ascii="Times New Roman" w:hAnsi="Times New Roman" w:cs="Times New Roman"/>
                <w:bCs/>
                <w:szCs w:val="21"/>
              </w:rPr>
            </w:pPr>
            <w:r w:rsidRPr="00FE4C90">
              <w:rPr>
                <w:rFonts w:ascii="Times New Roman" w:hAnsi="Times New Roman" w:cs="Times New Roman"/>
                <w:bCs/>
                <w:szCs w:val="21"/>
              </w:rPr>
              <w:t>20</w:t>
            </w:r>
          </w:p>
        </w:tc>
        <w:tc>
          <w:tcPr>
            <w:tcW w:w="2268" w:type="dxa"/>
            <w:vAlign w:val="center"/>
          </w:tcPr>
          <w:p w14:paraId="2FC11A23" w14:textId="361BF72C" w:rsidR="00BC1FCD" w:rsidRPr="00FE4C90" w:rsidRDefault="001E3C3E" w:rsidP="001E3C3E">
            <w:pPr>
              <w:rPr>
                <w:rFonts w:ascii="Times New Roman" w:hAnsi="Times New Roman" w:cs="Times New Roman"/>
                <w:szCs w:val="21"/>
              </w:rPr>
            </w:pPr>
            <w:r w:rsidRPr="00FE4C90">
              <w:rPr>
                <w:rFonts w:ascii="Times New Roman" w:hAnsi="Times New Roman" w:cs="Times New Roman"/>
                <w:szCs w:val="21"/>
              </w:rPr>
              <w:t>反应釜采用外循环冷却系统时，循环泵应设置电机启停指示和电流远传指示、监控、报警，并应设置具备自动切换功能的备用物料统环循泵或其他紧急冷却系统。</w:t>
            </w:r>
          </w:p>
        </w:tc>
        <w:tc>
          <w:tcPr>
            <w:tcW w:w="2409" w:type="dxa"/>
            <w:vAlign w:val="center"/>
          </w:tcPr>
          <w:p w14:paraId="0950BDB8" w14:textId="77777777" w:rsidR="00FE4C90" w:rsidRPr="00FE4C90" w:rsidRDefault="001E3C3E" w:rsidP="00FE4C90">
            <w:pPr>
              <w:jc w:val="center"/>
              <w:rPr>
                <w:rFonts w:ascii="Times New Roman" w:hAnsi="Times New Roman" w:cs="Times New Roman"/>
                <w:szCs w:val="21"/>
              </w:rPr>
            </w:pPr>
            <w:r w:rsidRPr="00FE4C90">
              <w:rPr>
                <w:rFonts w:ascii="Times New Roman" w:hAnsi="Times New Roman" w:cs="Times New Roman"/>
                <w:szCs w:val="21"/>
              </w:rPr>
              <w:t>《精细化工企业安全管理规范》</w:t>
            </w:r>
          </w:p>
          <w:p w14:paraId="1E148037" w14:textId="72B44890" w:rsidR="00BC1FCD" w:rsidRPr="00FE4C90" w:rsidRDefault="001E3C3E" w:rsidP="00FE4C90">
            <w:pPr>
              <w:jc w:val="center"/>
              <w:rPr>
                <w:rFonts w:ascii="Times New Roman" w:hAnsi="Times New Roman" w:cs="Times New Roman"/>
                <w:color w:val="000000"/>
                <w:szCs w:val="21"/>
              </w:rPr>
            </w:pPr>
            <w:r w:rsidRPr="00FE4C90">
              <w:rPr>
                <w:rFonts w:ascii="Times New Roman" w:hAnsi="Times New Roman" w:cs="Times New Roman"/>
                <w:szCs w:val="21"/>
              </w:rPr>
              <w:t>（</w:t>
            </w:r>
            <w:r w:rsidRPr="00FE4C90">
              <w:rPr>
                <w:rFonts w:ascii="Times New Roman" w:hAnsi="Times New Roman" w:cs="Times New Roman"/>
                <w:szCs w:val="21"/>
              </w:rPr>
              <w:t>AQ 3062-2025</w:t>
            </w:r>
            <w:r w:rsidRPr="00FE4C90">
              <w:rPr>
                <w:rFonts w:ascii="Times New Roman" w:hAnsi="Times New Roman" w:cs="Times New Roman"/>
                <w:szCs w:val="21"/>
              </w:rPr>
              <w:t>）</w:t>
            </w:r>
            <w:r w:rsidRPr="00FE4C90">
              <w:rPr>
                <w:rFonts w:ascii="Times New Roman" w:hAnsi="Times New Roman" w:cs="Times New Roman"/>
                <w:szCs w:val="21"/>
              </w:rPr>
              <w:t>7.2.1.5</w:t>
            </w:r>
          </w:p>
        </w:tc>
        <w:tc>
          <w:tcPr>
            <w:tcW w:w="1560" w:type="dxa"/>
            <w:vAlign w:val="center"/>
          </w:tcPr>
          <w:p w14:paraId="13878D1C" w14:textId="3B01392B" w:rsidR="00BC1FCD" w:rsidRPr="00FE4C90" w:rsidRDefault="001E3C3E" w:rsidP="00FE4C90">
            <w:pPr>
              <w:rPr>
                <w:rFonts w:ascii="Times New Roman" w:hAnsi="Times New Roman" w:cs="Times New Roman"/>
                <w:szCs w:val="21"/>
              </w:rPr>
            </w:pPr>
            <w:r w:rsidRPr="00FE4C90">
              <w:rPr>
                <w:rFonts w:ascii="Times New Roman" w:hAnsi="Times New Roman" w:cs="Times New Roman"/>
                <w:szCs w:val="21"/>
              </w:rPr>
              <w:t>查</w:t>
            </w:r>
            <w:r w:rsidRPr="00FE4C90">
              <w:rPr>
                <w:rFonts w:ascii="Times New Roman" w:hAnsi="Times New Roman" w:cs="Times New Roman"/>
                <w:szCs w:val="21"/>
              </w:rPr>
              <w:t>DCS</w:t>
            </w:r>
            <w:r w:rsidRPr="00FE4C90">
              <w:rPr>
                <w:rFonts w:ascii="Times New Roman" w:hAnsi="Times New Roman" w:cs="Times New Roman"/>
                <w:szCs w:val="21"/>
              </w:rPr>
              <w:t>、</w:t>
            </w:r>
            <w:r w:rsidRPr="00FE4C90">
              <w:rPr>
                <w:rFonts w:ascii="Times New Roman" w:hAnsi="Times New Roman" w:cs="Times New Roman"/>
                <w:szCs w:val="21"/>
              </w:rPr>
              <w:t>SIS</w:t>
            </w:r>
            <w:r w:rsidRPr="00FE4C90">
              <w:rPr>
                <w:rFonts w:ascii="Times New Roman" w:hAnsi="Times New Roman" w:cs="Times New Roman"/>
                <w:szCs w:val="21"/>
              </w:rPr>
              <w:t>系统、操作规程</w:t>
            </w:r>
          </w:p>
        </w:tc>
        <w:tc>
          <w:tcPr>
            <w:tcW w:w="1984" w:type="dxa"/>
          </w:tcPr>
          <w:p w14:paraId="4EBE8945" w14:textId="0D7FA0B5" w:rsidR="001E3C3E" w:rsidRPr="00FE4C90" w:rsidRDefault="001E3C3E" w:rsidP="001E3C3E">
            <w:pPr>
              <w:rPr>
                <w:rFonts w:ascii="Times New Roman" w:hAnsi="Times New Roman" w:cs="Times New Roman"/>
                <w:szCs w:val="21"/>
              </w:rPr>
            </w:pPr>
          </w:p>
          <w:p w14:paraId="523D1774" w14:textId="41E9BC50" w:rsidR="00BC1FCD" w:rsidRPr="00FE4C90" w:rsidRDefault="00BC1FCD" w:rsidP="001E3C3E">
            <w:pPr>
              <w:jc w:val="center"/>
              <w:rPr>
                <w:rFonts w:ascii="Times New Roman" w:hAnsi="Times New Roman" w:cs="Times New Roman"/>
                <w:b/>
                <w:szCs w:val="21"/>
              </w:rPr>
            </w:pPr>
          </w:p>
        </w:tc>
        <w:tc>
          <w:tcPr>
            <w:tcW w:w="1843" w:type="dxa"/>
          </w:tcPr>
          <w:p w14:paraId="0CB9A465" w14:textId="77777777" w:rsidR="00BC1FCD" w:rsidRPr="00FE4C90" w:rsidRDefault="00BC1FCD" w:rsidP="00BC1FCD">
            <w:pPr>
              <w:jc w:val="center"/>
              <w:rPr>
                <w:rFonts w:ascii="Times New Roman" w:hAnsi="Times New Roman" w:cs="Times New Roman"/>
                <w:b/>
                <w:szCs w:val="21"/>
              </w:rPr>
            </w:pPr>
          </w:p>
        </w:tc>
        <w:tc>
          <w:tcPr>
            <w:tcW w:w="2785" w:type="dxa"/>
          </w:tcPr>
          <w:p w14:paraId="48E475B5" w14:textId="77777777" w:rsidR="00BC1FCD" w:rsidRPr="00FE4C90" w:rsidRDefault="00BC1FCD" w:rsidP="00BC1FCD">
            <w:pPr>
              <w:jc w:val="center"/>
              <w:rPr>
                <w:rFonts w:ascii="Times New Roman" w:hAnsi="Times New Roman" w:cs="Times New Roman"/>
                <w:b/>
                <w:szCs w:val="21"/>
              </w:rPr>
            </w:pPr>
          </w:p>
        </w:tc>
        <w:tc>
          <w:tcPr>
            <w:tcW w:w="737" w:type="dxa"/>
          </w:tcPr>
          <w:p w14:paraId="7F847160" w14:textId="77777777" w:rsidR="00BC1FCD" w:rsidRPr="00FE4C90" w:rsidRDefault="00BC1FCD" w:rsidP="00BC1FCD">
            <w:pPr>
              <w:jc w:val="center"/>
              <w:rPr>
                <w:rFonts w:ascii="Times New Roman" w:hAnsi="Times New Roman" w:cs="Times New Roman"/>
                <w:b/>
                <w:szCs w:val="21"/>
              </w:rPr>
            </w:pPr>
          </w:p>
        </w:tc>
      </w:tr>
      <w:tr w:rsidR="00BC1FCD" w:rsidRPr="00FE4C90" w14:paraId="5A7D6545" w14:textId="77777777" w:rsidTr="00FE4C90">
        <w:trPr>
          <w:jc w:val="center"/>
        </w:trPr>
        <w:tc>
          <w:tcPr>
            <w:tcW w:w="534" w:type="dxa"/>
            <w:vAlign w:val="center"/>
          </w:tcPr>
          <w:p w14:paraId="5CCF6C55" w14:textId="48E2D633" w:rsidR="00BC1FCD" w:rsidRPr="00FE4C90" w:rsidRDefault="000358C3" w:rsidP="00BC1FCD">
            <w:pPr>
              <w:jc w:val="center"/>
              <w:rPr>
                <w:rFonts w:ascii="Times New Roman" w:hAnsi="Times New Roman" w:cs="Times New Roman"/>
                <w:bCs/>
                <w:szCs w:val="21"/>
              </w:rPr>
            </w:pPr>
            <w:r w:rsidRPr="00FE4C90">
              <w:rPr>
                <w:rFonts w:ascii="Times New Roman" w:hAnsi="Times New Roman" w:cs="Times New Roman"/>
                <w:bCs/>
                <w:szCs w:val="21"/>
              </w:rPr>
              <w:t>21</w:t>
            </w:r>
          </w:p>
        </w:tc>
        <w:tc>
          <w:tcPr>
            <w:tcW w:w="2268" w:type="dxa"/>
            <w:vAlign w:val="center"/>
          </w:tcPr>
          <w:p w14:paraId="1C7BD6D7" w14:textId="118A0B12" w:rsidR="00BC1FCD" w:rsidRPr="00FE4C90" w:rsidRDefault="001E3C3E" w:rsidP="001E3C3E">
            <w:pPr>
              <w:rPr>
                <w:rFonts w:ascii="Times New Roman" w:hAnsi="Times New Roman" w:cs="Times New Roman"/>
                <w:color w:val="000000"/>
                <w:szCs w:val="21"/>
              </w:rPr>
            </w:pPr>
            <w:r w:rsidRPr="00FE4C90">
              <w:rPr>
                <w:rFonts w:ascii="Times New Roman" w:hAnsi="Times New Roman" w:cs="Times New Roman"/>
                <w:color w:val="000000"/>
                <w:szCs w:val="21"/>
              </w:rPr>
              <w:t>硝化反应釜不应用于</w:t>
            </w:r>
            <w:r w:rsidRPr="00FE4C90">
              <w:rPr>
                <w:rFonts w:ascii="Times New Roman" w:hAnsi="Times New Roman" w:cs="Times New Roman"/>
                <w:color w:val="000000"/>
                <w:szCs w:val="21"/>
              </w:rPr>
              <w:lastRenderedPageBreak/>
              <w:t>反应后的蒸馏、结晶等其他用途。</w:t>
            </w:r>
            <w:r w:rsidRPr="00FE4C90">
              <w:rPr>
                <w:rFonts w:ascii="Times New Roman" w:hAnsi="Times New Roman" w:cs="Times New Roman"/>
                <w:color w:val="000000"/>
                <w:szCs w:val="21"/>
              </w:rPr>
              <w:t xml:space="preserve"> </w:t>
            </w:r>
          </w:p>
        </w:tc>
        <w:tc>
          <w:tcPr>
            <w:tcW w:w="2409" w:type="dxa"/>
            <w:vAlign w:val="center"/>
          </w:tcPr>
          <w:p w14:paraId="604B82A2" w14:textId="77777777" w:rsidR="00FE4C90" w:rsidRPr="00FE4C90" w:rsidRDefault="001E3C3E" w:rsidP="00FE4C90">
            <w:pPr>
              <w:jc w:val="center"/>
              <w:rPr>
                <w:rFonts w:ascii="Times New Roman" w:hAnsi="Times New Roman" w:cs="Times New Roman"/>
                <w:szCs w:val="21"/>
              </w:rPr>
            </w:pPr>
            <w:bookmarkStart w:id="16" w:name="OLE_LINK20"/>
            <w:r w:rsidRPr="00FE4C90">
              <w:rPr>
                <w:rFonts w:ascii="Times New Roman" w:hAnsi="Times New Roman" w:cs="Times New Roman"/>
                <w:szCs w:val="21"/>
              </w:rPr>
              <w:lastRenderedPageBreak/>
              <w:t>《精细化工企业安全管</w:t>
            </w:r>
            <w:r w:rsidRPr="00FE4C90">
              <w:rPr>
                <w:rFonts w:ascii="Times New Roman" w:hAnsi="Times New Roman" w:cs="Times New Roman"/>
                <w:szCs w:val="21"/>
              </w:rPr>
              <w:lastRenderedPageBreak/>
              <w:t>理规范》</w:t>
            </w:r>
          </w:p>
          <w:p w14:paraId="55EDC767" w14:textId="798AE3A1" w:rsidR="00BC1FCD" w:rsidRPr="00FE4C90" w:rsidRDefault="001E3C3E" w:rsidP="00FE4C90">
            <w:pPr>
              <w:jc w:val="center"/>
              <w:rPr>
                <w:rFonts w:ascii="Times New Roman" w:hAnsi="Times New Roman" w:cs="Times New Roman"/>
                <w:szCs w:val="21"/>
              </w:rPr>
            </w:pPr>
            <w:r w:rsidRPr="00FE4C90">
              <w:rPr>
                <w:rFonts w:ascii="Times New Roman" w:hAnsi="Times New Roman" w:cs="Times New Roman"/>
                <w:szCs w:val="21"/>
              </w:rPr>
              <w:t>（</w:t>
            </w:r>
            <w:r w:rsidRPr="00FE4C90">
              <w:rPr>
                <w:rFonts w:ascii="Times New Roman" w:hAnsi="Times New Roman" w:cs="Times New Roman"/>
                <w:szCs w:val="21"/>
              </w:rPr>
              <w:t>AQ 3062-2025</w:t>
            </w:r>
            <w:r w:rsidRPr="00FE4C90">
              <w:rPr>
                <w:rFonts w:ascii="Times New Roman" w:hAnsi="Times New Roman" w:cs="Times New Roman"/>
                <w:szCs w:val="21"/>
              </w:rPr>
              <w:t>）</w:t>
            </w:r>
            <w:r w:rsidRPr="00FE4C90">
              <w:rPr>
                <w:rFonts w:ascii="Times New Roman" w:hAnsi="Times New Roman" w:cs="Times New Roman"/>
                <w:szCs w:val="21"/>
              </w:rPr>
              <w:t>7.2.1.6</w:t>
            </w:r>
            <w:bookmarkEnd w:id="16"/>
          </w:p>
        </w:tc>
        <w:tc>
          <w:tcPr>
            <w:tcW w:w="1560" w:type="dxa"/>
            <w:vAlign w:val="center"/>
          </w:tcPr>
          <w:p w14:paraId="1E079755" w14:textId="17459E07" w:rsidR="00BC1FCD" w:rsidRPr="00FE4C90" w:rsidRDefault="001E3C3E" w:rsidP="00FE4C90">
            <w:pPr>
              <w:rPr>
                <w:rFonts w:ascii="Times New Roman" w:hAnsi="Times New Roman" w:cs="Times New Roman"/>
                <w:szCs w:val="21"/>
              </w:rPr>
            </w:pPr>
            <w:r w:rsidRPr="00FE4C90">
              <w:rPr>
                <w:rFonts w:ascii="Times New Roman" w:hAnsi="Times New Roman" w:cs="Times New Roman"/>
                <w:szCs w:val="21"/>
              </w:rPr>
              <w:lastRenderedPageBreak/>
              <w:t>查工艺流程</w:t>
            </w:r>
            <w:r w:rsidRPr="00FE4C90">
              <w:rPr>
                <w:rFonts w:ascii="Times New Roman" w:hAnsi="Times New Roman" w:cs="Times New Roman"/>
                <w:szCs w:val="21"/>
              </w:rPr>
              <w:lastRenderedPageBreak/>
              <w:t>图、操作规程、现场</w:t>
            </w:r>
          </w:p>
        </w:tc>
        <w:tc>
          <w:tcPr>
            <w:tcW w:w="1984" w:type="dxa"/>
          </w:tcPr>
          <w:p w14:paraId="1C61BF98" w14:textId="219C2ECB" w:rsidR="001E3C3E" w:rsidRPr="00FE4C90" w:rsidRDefault="001E3C3E" w:rsidP="001E3C3E">
            <w:pPr>
              <w:rPr>
                <w:rFonts w:ascii="Times New Roman" w:hAnsi="Times New Roman" w:cs="Times New Roman"/>
                <w:color w:val="000000"/>
                <w:szCs w:val="21"/>
              </w:rPr>
            </w:pPr>
          </w:p>
          <w:p w14:paraId="24455459" w14:textId="77777777" w:rsidR="00BC1FCD" w:rsidRPr="00FE4C90" w:rsidRDefault="00BC1FCD" w:rsidP="001E3C3E">
            <w:pPr>
              <w:rPr>
                <w:rFonts w:ascii="Times New Roman" w:hAnsi="Times New Roman" w:cs="Times New Roman"/>
                <w:b/>
                <w:szCs w:val="21"/>
              </w:rPr>
            </w:pPr>
          </w:p>
        </w:tc>
        <w:tc>
          <w:tcPr>
            <w:tcW w:w="1843" w:type="dxa"/>
          </w:tcPr>
          <w:p w14:paraId="12C1A437" w14:textId="77777777" w:rsidR="00BC1FCD" w:rsidRPr="00FE4C90" w:rsidRDefault="00BC1FCD" w:rsidP="00BC1FCD">
            <w:pPr>
              <w:jc w:val="center"/>
              <w:rPr>
                <w:rFonts w:ascii="Times New Roman" w:hAnsi="Times New Roman" w:cs="Times New Roman"/>
                <w:b/>
                <w:szCs w:val="21"/>
              </w:rPr>
            </w:pPr>
          </w:p>
        </w:tc>
        <w:tc>
          <w:tcPr>
            <w:tcW w:w="2785" w:type="dxa"/>
          </w:tcPr>
          <w:p w14:paraId="29C58934" w14:textId="77777777" w:rsidR="00BC1FCD" w:rsidRPr="00FE4C90" w:rsidRDefault="00BC1FCD" w:rsidP="00BC1FCD">
            <w:pPr>
              <w:jc w:val="center"/>
              <w:rPr>
                <w:rFonts w:ascii="Times New Roman" w:hAnsi="Times New Roman" w:cs="Times New Roman"/>
                <w:b/>
                <w:szCs w:val="21"/>
              </w:rPr>
            </w:pPr>
          </w:p>
        </w:tc>
        <w:tc>
          <w:tcPr>
            <w:tcW w:w="737" w:type="dxa"/>
          </w:tcPr>
          <w:p w14:paraId="1A2D64B6" w14:textId="77777777" w:rsidR="00BC1FCD" w:rsidRPr="00FE4C90" w:rsidRDefault="00BC1FCD" w:rsidP="00BC1FCD">
            <w:pPr>
              <w:jc w:val="center"/>
              <w:rPr>
                <w:rFonts w:ascii="Times New Roman" w:hAnsi="Times New Roman" w:cs="Times New Roman"/>
                <w:b/>
                <w:szCs w:val="21"/>
              </w:rPr>
            </w:pPr>
          </w:p>
        </w:tc>
      </w:tr>
      <w:tr w:rsidR="000358C3" w:rsidRPr="00FE4C90" w14:paraId="524219D3" w14:textId="77777777" w:rsidTr="00FE4C90">
        <w:trPr>
          <w:jc w:val="center"/>
        </w:trPr>
        <w:tc>
          <w:tcPr>
            <w:tcW w:w="534" w:type="dxa"/>
            <w:vAlign w:val="center"/>
          </w:tcPr>
          <w:p w14:paraId="5AF0A9EA" w14:textId="598F25DA" w:rsidR="000358C3" w:rsidRPr="00FE4C90" w:rsidRDefault="000358C3" w:rsidP="000358C3">
            <w:pPr>
              <w:jc w:val="center"/>
              <w:rPr>
                <w:rFonts w:ascii="Times New Roman" w:hAnsi="Times New Roman" w:cs="Times New Roman"/>
                <w:bCs/>
                <w:szCs w:val="21"/>
              </w:rPr>
            </w:pPr>
            <w:r w:rsidRPr="00FE4C90">
              <w:rPr>
                <w:rFonts w:ascii="Times New Roman" w:hAnsi="Times New Roman" w:cs="Times New Roman"/>
                <w:bCs/>
                <w:szCs w:val="21"/>
              </w:rPr>
              <w:t>22</w:t>
            </w:r>
          </w:p>
        </w:tc>
        <w:tc>
          <w:tcPr>
            <w:tcW w:w="2268" w:type="dxa"/>
            <w:vAlign w:val="center"/>
          </w:tcPr>
          <w:p w14:paraId="022D81DA" w14:textId="64A8985C" w:rsidR="001E3C3E" w:rsidRPr="00FE4C90" w:rsidRDefault="001E3C3E" w:rsidP="001E3C3E">
            <w:pPr>
              <w:rPr>
                <w:rFonts w:ascii="Times New Roman" w:hAnsi="Times New Roman" w:cs="Times New Roman"/>
                <w:color w:val="000000"/>
                <w:szCs w:val="21"/>
              </w:rPr>
            </w:pPr>
            <w:r w:rsidRPr="00FE4C90">
              <w:rPr>
                <w:rFonts w:ascii="Times New Roman" w:hAnsi="Times New Roman" w:cs="Times New Roman"/>
                <w:color w:val="000000"/>
                <w:szCs w:val="21"/>
              </w:rPr>
              <w:t>1</w:t>
            </w:r>
            <w:r w:rsidRPr="00FE4C90">
              <w:rPr>
                <w:rFonts w:ascii="Times New Roman" w:hAnsi="Times New Roman" w:cs="Times New Roman"/>
                <w:color w:val="000000"/>
                <w:szCs w:val="21"/>
              </w:rPr>
              <w:t>）硝化工艺全流程涉及易燃、易爆物料的</w:t>
            </w:r>
          </w:p>
          <w:p w14:paraId="26DB35FA" w14:textId="50114891" w:rsidR="001E3C3E" w:rsidRPr="00FE4C90" w:rsidRDefault="001E3C3E" w:rsidP="001E3C3E">
            <w:pPr>
              <w:rPr>
                <w:rFonts w:ascii="Times New Roman" w:hAnsi="Times New Roman" w:cs="Times New Roman"/>
                <w:color w:val="000000"/>
                <w:szCs w:val="21"/>
              </w:rPr>
            </w:pPr>
            <w:r w:rsidRPr="00FE4C90">
              <w:rPr>
                <w:rFonts w:ascii="Times New Roman" w:hAnsi="Times New Roman" w:cs="Times New Roman"/>
                <w:color w:val="000000"/>
                <w:szCs w:val="21"/>
              </w:rPr>
              <w:t>设备应设置惰性气体保护、吹扫设施；减压</w:t>
            </w:r>
          </w:p>
          <w:p w14:paraId="5DCC0B8A" w14:textId="4206F2B3" w:rsidR="001E3C3E" w:rsidRPr="00FE4C90" w:rsidRDefault="001E3C3E" w:rsidP="001E3C3E">
            <w:pPr>
              <w:rPr>
                <w:rFonts w:ascii="Times New Roman" w:hAnsi="Times New Roman" w:cs="Times New Roman"/>
                <w:color w:val="000000"/>
                <w:szCs w:val="21"/>
              </w:rPr>
            </w:pPr>
            <w:r w:rsidRPr="00FE4C90">
              <w:rPr>
                <w:rFonts w:ascii="Times New Roman" w:hAnsi="Times New Roman" w:cs="Times New Roman"/>
                <w:color w:val="000000"/>
                <w:szCs w:val="21"/>
              </w:rPr>
              <w:t>蒸馏（精馏）、真空干燥等负压操作的设备应</w:t>
            </w:r>
          </w:p>
          <w:p w14:paraId="6D4AABAA" w14:textId="77777777" w:rsidR="001E3C3E" w:rsidRPr="00FE4C90" w:rsidRDefault="001E3C3E" w:rsidP="001E3C3E">
            <w:pPr>
              <w:rPr>
                <w:rFonts w:ascii="Times New Roman" w:hAnsi="Times New Roman" w:cs="Times New Roman"/>
                <w:color w:val="000000"/>
                <w:szCs w:val="21"/>
              </w:rPr>
            </w:pPr>
            <w:r w:rsidRPr="00FE4C90">
              <w:rPr>
                <w:rFonts w:ascii="Times New Roman" w:hAnsi="Times New Roman" w:cs="Times New Roman"/>
                <w:color w:val="000000"/>
                <w:szCs w:val="21"/>
              </w:rPr>
              <w:t>采用惰性气体破真空，不应采用压缩空气进行物料压料输送操作。</w:t>
            </w:r>
            <w:r w:rsidRPr="00FE4C90">
              <w:rPr>
                <w:rFonts w:ascii="Times New Roman" w:hAnsi="Times New Roman" w:cs="Times New Roman"/>
                <w:color w:val="000000"/>
                <w:szCs w:val="21"/>
              </w:rPr>
              <w:t xml:space="preserve">                     </w:t>
            </w:r>
            <w:r w:rsidRPr="00FE4C90">
              <w:rPr>
                <w:rFonts w:ascii="Times New Roman" w:hAnsi="Times New Roman" w:cs="Times New Roman"/>
                <w:color w:val="000000"/>
                <w:szCs w:val="21"/>
              </w:rPr>
              <w:t>据</w:t>
            </w:r>
          </w:p>
          <w:p w14:paraId="77E387DE" w14:textId="1A2DE22E" w:rsidR="001E3C3E" w:rsidRPr="00FE4C90" w:rsidRDefault="001E3C3E" w:rsidP="001E3C3E">
            <w:pPr>
              <w:rPr>
                <w:rFonts w:ascii="Times New Roman" w:hAnsi="Times New Roman" w:cs="Times New Roman"/>
                <w:color w:val="000000"/>
                <w:szCs w:val="21"/>
              </w:rPr>
            </w:pPr>
            <w:r w:rsidRPr="00FE4C90">
              <w:rPr>
                <w:rFonts w:ascii="Times New Roman" w:hAnsi="Times New Roman" w:cs="Times New Roman"/>
                <w:color w:val="000000"/>
                <w:szCs w:val="21"/>
              </w:rPr>
              <w:t>2</w:t>
            </w:r>
            <w:r w:rsidRPr="00FE4C90">
              <w:rPr>
                <w:rFonts w:ascii="Times New Roman" w:hAnsi="Times New Roman" w:cs="Times New Roman"/>
                <w:color w:val="000000"/>
                <w:szCs w:val="21"/>
              </w:rPr>
              <w:t>）涉及惰性气体保护条件下仍具有爆炸危</w:t>
            </w:r>
          </w:p>
          <w:p w14:paraId="5DB358FD" w14:textId="6EE04E93" w:rsidR="001E3C3E" w:rsidRPr="00FE4C90" w:rsidRDefault="001E3C3E" w:rsidP="001E3C3E">
            <w:pPr>
              <w:rPr>
                <w:rFonts w:ascii="Times New Roman" w:hAnsi="Times New Roman" w:cs="Times New Roman"/>
                <w:color w:val="000000"/>
                <w:szCs w:val="21"/>
              </w:rPr>
            </w:pPr>
            <w:r w:rsidRPr="00FE4C90">
              <w:rPr>
                <w:rFonts w:ascii="Times New Roman" w:hAnsi="Times New Roman" w:cs="Times New Roman"/>
                <w:color w:val="000000"/>
                <w:szCs w:val="21"/>
              </w:rPr>
              <w:t>性的物料不应使用气力输送系统。</w:t>
            </w:r>
          </w:p>
        </w:tc>
        <w:tc>
          <w:tcPr>
            <w:tcW w:w="2409" w:type="dxa"/>
            <w:vAlign w:val="center"/>
          </w:tcPr>
          <w:p w14:paraId="56F6D84F" w14:textId="77777777" w:rsidR="00FE4C90" w:rsidRPr="00FE4C90" w:rsidRDefault="001E3C3E" w:rsidP="00FE4C90">
            <w:pPr>
              <w:jc w:val="center"/>
              <w:rPr>
                <w:rFonts w:ascii="Times New Roman" w:hAnsi="Times New Roman" w:cs="Times New Roman"/>
                <w:color w:val="000000"/>
                <w:szCs w:val="21"/>
              </w:rPr>
            </w:pPr>
            <w:r w:rsidRPr="00FE4C90">
              <w:rPr>
                <w:rFonts w:ascii="Times New Roman" w:hAnsi="Times New Roman" w:cs="Times New Roman"/>
                <w:color w:val="000000"/>
                <w:szCs w:val="21"/>
              </w:rPr>
              <w:t>《精细化工企业安全管理规范》</w:t>
            </w:r>
          </w:p>
          <w:p w14:paraId="4469B9BA" w14:textId="4BDF7776" w:rsidR="000358C3" w:rsidRPr="00FE4C90" w:rsidRDefault="001E3C3E" w:rsidP="00FE4C90">
            <w:pPr>
              <w:jc w:val="center"/>
              <w:rPr>
                <w:rFonts w:ascii="Times New Roman" w:hAnsi="Times New Roman" w:cs="Times New Roman"/>
                <w:szCs w:val="21"/>
              </w:rPr>
            </w:pPr>
            <w:r w:rsidRPr="00FE4C90">
              <w:rPr>
                <w:rFonts w:ascii="Times New Roman" w:hAnsi="Times New Roman" w:cs="Times New Roman"/>
                <w:color w:val="000000"/>
                <w:szCs w:val="21"/>
              </w:rPr>
              <w:t>（</w:t>
            </w:r>
            <w:r w:rsidRPr="00FE4C90">
              <w:rPr>
                <w:rFonts w:ascii="Times New Roman" w:hAnsi="Times New Roman" w:cs="Times New Roman"/>
                <w:color w:val="000000"/>
                <w:szCs w:val="21"/>
              </w:rPr>
              <w:t>AQ 3062-2025</w:t>
            </w:r>
            <w:r w:rsidRPr="00FE4C90">
              <w:rPr>
                <w:rFonts w:ascii="Times New Roman" w:hAnsi="Times New Roman" w:cs="Times New Roman"/>
                <w:color w:val="000000"/>
                <w:szCs w:val="21"/>
              </w:rPr>
              <w:t>）</w:t>
            </w:r>
            <w:r w:rsidRPr="00FE4C90">
              <w:rPr>
                <w:rFonts w:ascii="Times New Roman" w:hAnsi="Times New Roman" w:cs="Times New Roman"/>
                <w:color w:val="000000"/>
                <w:szCs w:val="21"/>
              </w:rPr>
              <w:t>7.2.2.6</w:t>
            </w:r>
            <w:r w:rsidRPr="00FE4C90">
              <w:rPr>
                <w:rFonts w:ascii="Times New Roman" w:hAnsi="Times New Roman" w:cs="Times New Roman"/>
                <w:color w:val="000000"/>
                <w:szCs w:val="21"/>
              </w:rPr>
              <w:t>、</w:t>
            </w:r>
            <w:r w:rsidRPr="00FE4C90">
              <w:rPr>
                <w:rFonts w:ascii="Times New Roman" w:hAnsi="Times New Roman" w:cs="Times New Roman"/>
                <w:color w:val="000000"/>
                <w:szCs w:val="21"/>
              </w:rPr>
              <w:t>7.2.4.6</w:t>
            </w:r>
          </w:p>
        </w:tc>
        <w:tc>
          <w:tcPr>
            <w:tcW w:w="1560" w:type="dxa"/>
            <w:vAlign w:val="center"/>
          </w:tcPr>
          <w:p w14:paraId="2706E9EA" w14:textId="52338F75" w:rsidR="000358C3" w:rsidRPr="00FE4C90" w:rsidRDefault="000358C3" w:rsidP="00FE4C90">
            <w:pPr>
              <w:rPr>
                <w:rFonts w:ascii="Times New Roman" w:hAnsi="Times New Roman" w:cs="Times New Roman"/>
                <w:szCs w:val="21"/>
              </w:rPr>
            </w:pPr>
            <w:r w:rsidRPr="00FE4C90">
              <w:rPr>
                <w:rFonts w:ascii="Times New Roman" w:hAnsi="Times New Roman" w:cs="Times New Roman"/>
                <w:szCs w:val="21"/>
              </w:rPr>
              <w:t>查</w:t>
            </w:r>
            <w:r w:rsidRPr="00FE4C90">
              <w:rPr>
                <w:rFonts w:ascii="Times New Roman" w:hAnsi="Times New Roman" w:cs="Times New Roman"/>
                <w:szCs w:val="21"/>
              </w:rPr>
              <w:t>DCS</w:t>
            </w:r>
            <w:r w:rsidR="001E3C3E" w:rsidRPr="00FE4C90">
              <w:rPr>
                <w:rFonts w:ascii="Times New Roman" w:hAnsi="Times New Roman" w:cs="Times New Roman"/>
                <w:szCs w:val="21"/>
              </w:rPr>
              <w:t>、现场</w:t>
            </w:r>
          </w:p>
        </w:tc>
        <w:tc>
          <w:tcPr>
            <w:tcW w:w="1984" w:type="dxa"/>
          </w:tcPr>
          <w:p w14:paraId="4F488B93" w14:textId="77777777" w:rsidR="000358C3" w:rsidRPr="00FE4C90" w:rsidRDefault="000358C3" w:rsidP="000358C3">
            <w:pPr>
              <w:jc w:val="center"/>
              <w:rPr>
                <w:rFonts w:ascii="Times New Roman" w:hAnsi="Times New Roman" w:cs="Times New Roman"/>
                <w:b/>
                <w:szCs w:val="21"/>
              </w:rPr>
            </w:pPr>
          </w:p>
        </w:tc>
        <w:tc>
          <w:tcPr>
            <w:tcW w:w="1843" w:type="dxa"/>
          </w:tcPr>
          <w:p w14:paraId="2D1F70E0" w14:textId="77777777" w:rsidR="000358C3" w:rsidRPr="00FE4C90" w:rsidRDefault="000358C3" w:rsidP="000358C3">
            <w:pPr>
              <w:jc w:val="center"/>
              <w:rPr>
                <w:rFonts w:ascii="Times New Roman" w:hAnsi="Times New Roman" w:cs="Times New Roman"/>
                <w:b/>
                <w:szCs w:val="21"/>
              </w:rPr>
            </w:pPr>
          </w:p>
        </w:tc>
        <w:tc>
          <w:tcPr>
            <w:tcW w:w="2785" w:type="dxa"/>
          </w:tcPr>
          <w:p w14:paraId="2A3A1F7D" w14:textId="77777777" w:rsidR="000358C3" w:rsidRPr="00FE4C90" w:rsidRDefault="000358C3" w:rsidP="000358C3">
            <w:pPr>
              <w:jc w:val="center"/>
              <w:rPr>
                <w:rFonts w:ascii="Times New Roman" w:hAnsi="Times New Roman" w:cs="Times New Roman"/>
                <w:b/>
                <w:szCs w:val="21"/>
              </w:rPr>
            </w:pPr>
          </w:p>
        </w:tc>
        <w:tc>
          <w:tcPr>
            <w:tcW w:w="737" w:type="dxa"/>
          </w:tcPr>
          <w:p w14:paraId="12D6B749" w14:textId="77777777" w:rsidR="000358C3" w:rsidRPr="00FE4C90" w:rsidRDefault="000358C3" w:rsidP="000358C3">
            <w:pPr>
              <w:jc w:val="center"/>
              <w:rPr>
                <w:rFonts w:ascii="Times New Roman" w:hAnsi="Times New Roman" w:cs="Times New Roman"/>
                <w:b/>
                <w:szCs w:val="21"/>
              </w:rPr>
            </w:pPr>
          </w:p>
        </w:tc>
      </w:tr>
      <w:tr w:rsidR="000358C3" w:rsidRPr="00FE4C90" w14:paraId="20119E01" w14:textId="77777777" w:rsidTr="00FE4C90">
        <w:trPr>
          <w:jc w:val="center"/>
        </w:trPr>
        <w:tc>
          <w:tcPr>
            <w:tcW w:w="534" w:type="dxa"/>
            <w:vAlign w:val="center"/>
          </w:tcPr>
          <w:p w14:paraId="6ABC50EB" w14:textId="5943AF55" w:rsidR="000358C3" w:rsidRPr="00FE4C90" w:rsidRDefault="000358C3" w:rsidP="000358C3">
            <w:pPr>
              <w:jc w:val="center"/>
              <w:rPr>
                <w:rFonts w:ascii="Times New Roman" w:hAnsi="Times New Roman" w:cs="Times New Roman"/>
                <w:szCs w:val="21"/>
              </w:rPr>
            </w:pPr>
            <w:r w:rsidRPr="00FE4C90">
              <w:rPr>
                <w:rFonts w:ascii="Times New Roman" w:hAnsi="Times New Roman" w:cs="Times New Roman"/>
                <w:szCs w:val="21"/>
              </w:rPr>
              <w:t>23</w:t>
            </w:r>
          </w:p>
        </w:tc>
        <w:tc>
          <w:tcPr>
            <w:tcW w:w="2268" w:type="dxa"/>
            <w:vAlign w:val="center"/>
          </w:tcPr>
          <w:p w14:paraId="2DAA6B25" w14:textId="1B5FE265" w:rsidR="001E3C3E" w:rsidRPr="00FE4C90" w:rsidRDefault="001E3C3E" w:rsidP="001E3C3E">
            <w:pPr>
              <w:rPr>
                <w:rFonts w:ascii="Times New Roman" w:hAnsi="Times New Roman" w:cs="Times New Roman"/>
                <w:color w:val="000000"/>
                <w:szCs w:val="21"/>
              </w:rPr>
            </w:pPr>
            <w:r w:rsidRPr="00FE4C90">
              <w:rPr>
                <w:rFonts w:ascii="Times New Roman" w:hAnsi="Times New Roman" w:cs="Times New Roman"/>
                <w:color w:val="000000"/>
                <w:szCs w:val="21"/>
              </w:rPr>
              <w:t>涉及易燃易爆、有毒物料时，不应采用敞开式</w:t>
            </w:r>
          </w:p>
          <w:p w14:paraId="7DDD34EB" w14:textId="487CEEE5" w:rsidR="001E3C3E" w:rsidRPr="00FE4C90" w:rsidRDefault="001E3C3E" w:rsidP="001E3C3E">
            <w:pPr>
              <w:rPr>
                <w:rFonts w:ascii="Times New Roman" w:hAnsi="Times New Roman" w:cs="Times New Roman"/>
                <w:color w:val="000000"/>
                <w:szCs w:val="21"/>
              </w:rPr>
            </w:pPr>
            <w:r w:rsidRPr="00FE4C90">
              <w:rPr>
                <w:rFonts w:ascii="Times New Roman" w:hAnsi="Times New Roman" w:cs="Times New Roman"/>
                <w:color w:val="000000"/>
                <w:szCs w:val="21"/>
              </w:rPr>
              <w:t>真空抽滤设备及敞开式离心分离机，涉及</w:t>
            </w:r>
          </w:p>
          <w:p w14:paraId="2A440A57" w14:textId="2714DD64" w:rsidR="001E3C3E" w:rsidRPr="00FE4C90" w:rsidRDefault="001E3C3E" w:rsidP="001E3C3E">
            <w:pPr>
              <w:rPr>
                <w:rFonts w:ascii="Times New Roman" w:hAnsi="Times New Roman" w:cs="Times New Roman"/>
                <w:color w:val="000000"/>
                <w:szCs w:val="21"/>
              </w:rPr>
            </w:pPr>
            <w:r w:rsidRPr="00FE4C90">
              <w:rPr>
                <w:rFonts w:ascii="Times New Roman" w:hAnsi="Times New Roman" w:cs="Times New Roman"/>
                <w:color w:val="000000"/>
                <w:szCs w:val="21"/>
              </w:rPr>
              <w:t>易燃易爆介质的离心分离机系统应按</w:t>
            </w:r>
            <w:r w:rsidRPr="00FE4C90">
              <w:rPr>
                <w:rFonts w:ascii="Times New Roman" w:hAnsi="Times New Roman" w:cs="Times New Roman"/>
                <w:color w:val="000000"/>
                <w:szCs w:val="21"/>
              </w:rPr>
              <w:t xml:space="preserve"> GB </w:t>
            </w:r>
          </w:p>
          <w:p w14:paraId="0F4D85E6" w14:textId="59102023" w:rsidR="001E3C3E" w:rsidRPr="00FE4C90" w:rsidRDefault="001E3C3E" w:rsidP="001E3C3E">
            <w:pPr>
              <w:rPr>
                <w:rFonts w:ascii="Times New Roman" w:hAnsi="Times New Roman" w:cs="Times New Roman"/>
                <w:color w:val="000000"/>
                <w:szCs w:val="21"/>
              </w:rPr>
            </w:pPr>
            <w:r w:rsidRPr="00FE4C90">
              <w:rPr>
                <w:rFonts w:ascii="Times New Roman" w:hAnsi="Times New Roman" w:cs="Times New Roman"/>
                <w:color w:val="000000"/>
                <w:szCs w:val="21"/>
              </w:rPr>
              <w:t>19815</w:t>
            </w:r>
            <w:r w:rsidRPr="00FE4C90">
              <w:rPr>
                <w:rFonts w:ascii="Times New Roman" w:hAnsi="Times New Roman" w:cs="Times New Roman"/>
                <w:color w:val="000000"/>
                <w:szCs w:val="21"/>
              </w:rPr>
              <w:t>的规定设置惰性气体保护、在线氧含量</w:t>
            </w:r>
          </w:p>
          <w:p w14:paraId="26D2FA10" w14:textId="5AADD327" w:rsidR="000358C3" w:rsidRPr="00FE4C90" w:rsidRDefault="001E3C3E" w:rsidP="001E3C3E">
            <w:pPr>
              <w:rPr>
                <w:rFonts w:ascii="Times New Roman" w:hAnsi="Times New Roman" w:cs="Times New Roman"/>
                <w:color w:val="EE0000"/>
                <w:szCs w:val="21"/>
              </w:rPr>
            </w:pPr>
            <w:r w:rsidRPr="00FE4C90">
              <w:rPr>
                <w:rFonts w:ascii="Times New Roman" w:hAnsi="Times New Roman" w:cs="Times New Roman"/>
                <w:color w:val="000000"/>
                <w:szCs w:val="21"/>
              </w:rPr>
              <w:t>现检测报警联锁系统等设施。</w:t>
            </w:r>
          </w:p>
        </w:tc>
        <w:tc>
          <w:tcPr>
            <w:tcW w:w="2409" w:type="dxa"/>
            <w:vAlign w:val="center"/>
          </w:tcPr>
          <w:p w14:paraId="4EBF96EB" w14:textId="77777777" w:rsidR="00FE4C90" w:rsidRPr="00FE4C90" w:rsidRDefault="001E3C3E" w:rsidP="00FE4C90">
            <w:pPr>
              <w:jc w:val="center"/>
              <w:rPr>
                <w:rFonts w:ascii="Times New Roman" w:hAnsi="Times New Roman" w:cs="Times New Roman"/>
                <w:color w:val="000000"/>
                <w:szCs w:val="21"/>
              </w:rPr>
            </w:pPr>
            <w:bookmarkStart w:id="17" w:name="OLE_LINK21"/>
            <w:r w:rsidRPr="00FE4C90">
              <w:rPr>
                <w:rFonts w:ascii="Times New Roman" w:hAnsi="Times New Roman" w:cs="Times New Roman"/>
                <w:color w:val="000000"/>
                <w:szCs w:val="21"/>
              </w:rPr>
              <w:t>《精细化工企业安全管理规范》</w:t>
            </w:r>
          </w:p>
          <w:p w14:paraId="72F23700" w14:textId="56D544DC" w:rsidR="000358C3" w:rsidRPr="00FE4C90" w:rsidRDefault="001E3C3E" w:rsidP="00FE4C90">
            <w:pPr>
              <w:jc w:val="center"/>
              <w:rPr>
                <w:rFonts w:ascii="Times New Roman" w:hAnsi="Times New Roman" w:cs="Times New Roman"/>
                <w:color w:val="EE0000"/>
                <w:szCs w:val="21"/>
              </w:rPr>
            </w:pPr>
            <w:r w:rsidRPr="00FE4C90">
              <w:rPr>
                <w:rFonts w:ascii="Times New Roman" w:hAnsi="Times New Roman" w:cs="Times New Roman"/>
                <w:color w:val="000000"/>
                <w:szCs w:val="21"/>
              </w:rPr>
              <w:t>（</w:t>
            </w:r>
            <w:r w:rsidRPr="00FE4C90">
              <w:rPr>
                <w:rFonts w:ascii="Times New Roman" w:hAnsi="Times New Roman" w:cs="Times New Roman"/>
                <w:color w:val="000000"/>
                <w:szCs w:val="21"/>
              </w:rPr>
              <w:t>AQ 3062-2025</w:t>
            </w:r>
            <w:r w:rsidRPr="00FE4C90">
              <w:rPr>
                <w:rFonts w:ascii="Times New Roman" w:hAnsi="Times New Roman" w:cs="Times New Roman"/>
                <w:color w:val="000000"/>
                <w:szCs w:val="21"/>
              </w:rPr>
              <w:t>）</w:t>
            </w:r>
            <w:r w:rsidRPr="00FE4C90">
              <w:rPr>
                <w:rFonts w:ascii="Times New Roman" w:hAnsi="Times New Roman" w:cs="Times New Roman"/>
                <w:color w:val="000000"/>
                <w:szCs w:val="21"/>
              </w:rPr>
              <w:t>7.2.2.1</w:t>
            </w:r>
            <w:bookmarkEnd w:id="17"/>
          </w:p>
        </w:tc>
        <w:tc>
          <w:tcPr>
            <w:tcW w:w="1560" w:type="dxa"/>
            <w:vAlign w:val="center"/>
          </w:tcPr>
          <w:p w14:paraId="5134DDFB" w14:textId="0F71C45F" w:rsidR="000358C3" w:rsidRPr="00FE4C90" w:rsidRDefault="001E3C3E" w:rsidP="00FE4C90">
            <w:pPr>
              <w:jc w:val="center"/>
              <w:rPr>
                <w:rFonts w:ascii="Times New Roman" w:hAnsi="Times New Roman" w:cs="Times New Roman"/>
                <w:color w:val="EE0000"/>
                <w:szCs w:val="21"/>
              </w:rPr>
            </w:pPr>
            <w:r w:rsidRPr="00FE4C90">
              <w:rPr>
                <w:rFonts w:ascii="Times New Roman" w:hAnsi="Times New Roman" w:cs="Times New Roman"/>
                <w:szCs w:val="21"/>
              </w:rPr>
              <w:t>查</w:t>
            </w:r>
            <w:r w:rsidR="0015189B" w:rsidRPr="00FE4C90">
              <w:rPr>
                <w:rFonts w:ascii="Times New Roman" w:hAnsi="Times New Roman" w:cs="Times New Roman"/>
                <w:szCs w:val="21"/>
              </w:rPr>
              <w:t>设备设施信息</w:t>
            </w:r>
            <w:r w:rsidRPr="00FE4C90">
              <w:rPr>
                <w:rFonts w:ascii="Times New Roman" w:hAnsi="Times New Roman" w:cs="Times New Roman"/>
                <w:szCs w:val="21"/>
              </w:rPr>
              <w:t>、</w:t>
            </w:r>
            <w:r w:rsidRPr="00FE4C90">
              <w:rPr>
                <w:rFonts w:ascii="Times New Roman" w:hAnsi="Times New Roman" w:cs="Times New Roman"/>
                <w:szCs w:val="21"/>
              </w:rPr>
              <w:t>DCS</w:t>
            </w:r>
            <w:r w:rsidRPr="00FE4C90">
              <w:rPr>
                <w:rFonts w:ascii="Times New Roman" w:hAnsi="Times New Roman" w:cs="Times New Roman"/>
                <w:szCs w:val="21"/>
              </w:rPr>
              <w:t>、</w:t>
            </w:r>
            <w:r w:rsidRPr="00FE4C90">
              <w:rPr>
                <w:rFonts w:ascii="Times New Roman" w:hAnsi="Times New Roman" w:cs="Times New Roman"/>
                <w:szCs w:val="21"/>
              </w:rPr>
              <w:t>SIS</w:t>
            </w:r>
            <w:r w:rsidRPr="00FE4C90">
              <w:rPr>
                <w:rFonts w:ascii="Times New Roman" w:hAnsi="Times New Roman" w:cs="Times New Roman"/>
                <w:szCs w:val="21"/>
              </w:rPr>
              <w:t>系统、操作规程、现场</w:t>
            </w:r>
          </w:p>
        </w:tc>
        <w:tc>
          <w:tcPr>
            <w:tcW w:w="1984" w:type="dxa"/>
          </w:tcPr>
          <w:p w14:paraId="7434BE12" w14:textId="598A6359" w:rsidR="000358C3" w:rsidRPr="00FE4C90" w:rsidRDefault="000358C3" w:rsidP="000358C3">
            <w:pPr>
              <w:jc w:val="center"/>
              <w:rPr>
                <w:rFonts w:ascii="Times New Roman" w:hAnsi="Times New Roman" w:cs="Times New Roman"/>
                <w:szCs w:val="21"/>
              </w:rPr>
            </w:pPr>
          </w:p>
        </w:tc>
        <w:tc>
          <w:tcPr>
            <w:tcW w:w="1843" w:type="dxa"/>
          </w:tcPr>
          <w:p w14:paraId="266CBB37" w14:textId="77777777" w:rsidR="000358C3" w:rsidRPr="00FE4C90" w:rsidRDefault="000358C3" w:rsidP="000358C3">
            <w:pPr>
              <w:jc w:val="center"/>
              <w:rPr>
                <w:rFonts w:ascii="Times New Roman" w:hAnsi="Times New Roman" w:cs="Times New Roman"/>
                <w:szCs w:val="21"/>
              </w:rPr>
            </w:pPr>
          </w:p>
        </w:tc>
        <w:tc>
          <w:tcPr>
            <w:tcW w:w="2785" w:type="dxa"/>
          </w:tcPr>
          <w:p w14:paraId="3456FE6E" w14:textId="77777777" w:rsidR="000358C3" w:rsidRPr="00FE4C90" w:rsidRDefault="000358C3" w:rsidP="000358C3">
            <w:pPr>
              <w:jc w:val="center"/>
              <w:rPr>
                <w:rFonts w:ascii="Times New Roman" w:hAnsi="Times New Roman" w:cs="Times New Roman"/>
                <w:szCs w:val="21"/>
              </w:rPr>
            </w:pPr>
          </w:p>
        </w:tc>
        <w:tc>
          <w:tcPr>
            <w:tcW w:w="737" w:type="dxa"/>
          </w:tcPr>
          <w:p w14:paraId="086B8673" w14:textId="77777777" w:rsidR="000358C3" w:rsidRPr="00FE4C90" w:rsidRDefault="000358C3" w:rsidP="000358C3">
            <w:pPr>
              <w:jc w:val="center"/>
              <w:rPr>
                <w:rFonts w:ascii="Times New Roman" w:hAnsi="Times New Roman" w:cs="Times New Roman"/>
                <w:szCs w:val="21"/>
              </w:rPr>
            </w:pPr>
          </w:p>
        </w:tc>
      </w:tr>
      <w:tr w:rsidR="000358C3" w:rsidRPr="00FE4C90" w14:paraId="20E63982" w14:textId="77777777" w:rsidTr="00FE4C90">
        <w:trPr>
          <w:jc w:val="center"/>
        </w:trPr>
        <w:tc>
          <w:tcPr>
            <w:tcW w:w="534" w:type="dxa"/>
            <w:vAlign w:val="center"/>
          </w:tcPr>
          <w:p w14:paraId="5EE756FE" w14:textId="633119EC" w:rsidR="000358C3" w:rsidRPr="00FE4C90" w:rsidRDefault="000358C3" w:rsidP="000358C3">
            <w:pPr>
              <w:jc w:val="center"/>
              <w:rPr>
                <w:rFonts w:ascii="Times New Roman" w:hAnsi="Times New Roman" w:cs="Times New Roman"/>
                <w:szCs w:val="21"/>
              </w:rPr>
            </w:pPr>
            <w:r w:rsidRPr="00FE4C90">
              <w:rPr>
                <w:rFonts w:ascii="Times New Roman" w:hAnsi="Times New Roman" w:cs="Times New Roman"/>
                <w:szCs w:val="21"/>
              </w:rPr>
              <w:t>24</w:t>
            </w:r>
          </w:p>
        </w:tc>
        <w:tc>
          <w:tcPr>
            <w:tcW w:w="2268" w:type="dxa"/>
          </w:tcPr>
          <w:p w14:paraId="6C0124D0" w14:textId="3C1610CB" w:rsidR="000358C3" w:rsidRPr="00FE4C90" w:rsidRDefault="0015189B" w:rsidP="0015189B">
            <w:pPr>
              <w:rPr>
                <w:rFonts w:ascii="Times New Roman" w:hAnsi="Times New Roman" w:cs="Times New Roman"/>
                <w:spacing w:val="-2"/>
                <w:szCs w:val="21"/>
              </w:rPr>
            </w:pPr>
            <w:r w:rsidRPr="00FE4C90">
              <w:rPr>
                <w:rFonts w:ascii="Times New Roman" w:hAnsi="Times New Roman" w:cs="Times New Roman"/>
                <w:spacing w:val="-2"/>
                <w:szCs w:val="21"/>
              </w:rPr>
              <w:t>硝化反应釜的尾气管道不应使用聚丙烯（</w:t>
            </w:r>
            <w:r w:rsidRPr="00FE4C90">
              <w:rPr>
                <w:rFonts w:ascii="Times New Roman" w:hAnsi="Times New Roman" w:cs="Times New Roman"/>
                <w:spacing w:val="-2"/>
                <w:szCs w:val="21"/>
              </w:rPr>
              <w:t>PP</w:t>
            </w:r>
            <w:r w:rsidRPr="00FE4C90">
              <w:rPr>
                <w:rFonts w:ascii="Times New Roman" w:hAnsi="Times New Roman" w:cs="Times New Roman"/>
                <w:spacing w:val="-2"/>
                <w:szCs w:val="21"/>
              </w:rPr>
              <w:t>）等非金属管道，</w:t>
            </w:r>
            <w:r w:rsidRPr="00FE4C90">
              <w:rPr>
                <w:rFonts w:ascii="Times New Roman" w:hAnsi="Times New Roman" w:cs="Times New Roman"/>
                <w:spacing w:val="-2"/>
                <w:szCs w:val="21"/>
              </w:rPr>
              <w:lastRenderedPageBreak/>
              <w:t>应采用金属或金属衬四氟乙烯等耐酸防火材质的管道；多个反应釜共用同一尾气管道的，应在各支管上增设具备防倒灌功能的液封等防回火措施，定期清洗尾气管道</w:t>
            </w:r>
            <w:r w:rsidR="000358C3" w:rsidRPr="00FE4C90">
              <w:rPr>
                <w:rFonts w:ascii="Times New Roman" w:hAnsi="Times New Roman" w:cs="Times New Roman"/>
                <w:spacing w:val="-2"/>
                <w:szCs w:val="21"/>
              </w:rPr>
              <w:t>。</w:t>
            </w:r>
          </w:p>
        </w:tc>
        <w:tc>
          <w:tcPr>
            <w:tcW w:w="2409" w:type="dxa"/>
            <w:vAlign w:val="center"/>
          </w:tcPr>
          <w:p w14:paraId="02EE37E7" w14:textId="76C65F8A" w:rsidR="000358C3" w:rsidRPr="00FE4C90" w:rsidRDefault="0015189B" w:rsidP="00FE4C90">
            <w:pPr>
              <w:jc w:val="center"/>
              <w:rPr>
                <w:rFonts w:ascii="Times New Roman" w:hAnsi="Times New Roman" w:cs="Times New Roman"/>
                <w:color w:val="EE0000"/>
                <w:szCs w:val="21"/>
              </w:rPr>
            </w:pPr>
            <w:r w:rsidRPr="00FE4C90">
              <w:rPr>
                <w:rFonts w:ascii="Times New Roman" w:hAnsi="Times New Roman" w:cs="Times New Roman"/>
                <w:szCs w:val="21"/>
              </w:rPr>
              <w:lastRenderedPageBreak/>
              <w:t>基于风险</w:t>
            </w:r>
          </w:p>
        </w:tc>
        <w:tc>
          <w:tcPr>
            <w:tcW w:w="1560" w:type="dxa"/>
            <w:vAlign w:val="center"/>
          </w:tcPr>
          <w:p w14:paraId="07E3419C" w14:textId="5F63973D" w:rsidR="000358C3" w:rsidRPr="00FE4C90" w:rsidRDefault="000358C3" w:rsidP="00FE4C90">
            <w:pPr>
              <w:jc w:val="center"/>
              <w:rPr>
                <w:rFonts w:ascii="Times New Roman" w:hAnsi="Times New Roman" w:cs="Times New Roman"/>
                <w:color w:val="EE0000"/>
                <w:szCs w:val="21"/>
              </w:rPr>
            </w:pPr>
            <w:r w:rsidRPr="00FE4C90">
              <w:rPr>
                <w:rFonts w:ascii="Times New Roman" w:hAnsi="Times New Roman" w:cs="Times New Roman"/>
                <w:spacing w:val="-2"/>
                <w:szCs w:val="21"/>
              </w:rPr>
              <w:t>查现场</w:t>
            </w:r>
          </w:p>
        </w:tc>
        <w:tc>
          <w:tcPr>
            <w:tcW w:w="1984" w:type="dxa"/>
          </w:tcPr>
          <w:p w14:paraId="3458A2FD" w14:textId="77777777" w:rsidR="000358C3" w:rsidRPr="00FE4C90" w:rsidRDefault="000358C3" w:rsidP="0015189B">
            <w:pPr>
              <w:rPr>
                <w:rFonts w:ascii="Times New Roman" w:hAnsi="Times New Roman" w:cs="Times New Roman"/>
                <w:szCs w:val="21"/>
              </w:rPr>
            </w:pPr>
          </w:p>
        </w:tc>
        <w:tc>
          <w:tcPr>
            <w:tcW w:w="1843" w:type="dxa"/>
          </w:tcPr>
          <w:p w14:paraId="47719FEA" w14:textId="77777777" w:rsidR="000358C3" w:rsidRPr="00FE4C90" w:rsidRDefault="000358C3" w:rsidP="000358C3">
            <w:pPr>
              <w:jc w:val="center"/>
              <w:rPr>
                <w:rFonts w:ascii="Times New Roman" w:hAnsi="Times New Roman" w:cs="Times New Roman"/>
                <w:szCs w:val="21"/>
              </w:rPr>
            </w:pPr>
          </w:p>
        </w:tc>
        <w:tc>
          <w:tcPr>
            <w:tcW w:w="2785" w:type="dxa"/>
          </w:tcPr>
          <w:p w14:paraId="6D10A0B2" w14:textId="77777777" w:rsidR="000358C3" w:rsidRPr="00FE4C90" w:rsidRDefault="000358C3" w:rsidP="000358C3">
            <w:pPr>
              <w:jc w:val="center"/>
              <w:rPr>
                <w:rFonts w:ascii="Times New Roman" w:hAnsi="Times New Roman" w:cs="Times New Roman"/>
                <w:szCs w:val="21"/>
              </w:rPr>
            </w:pPr>
          </w:p>
        </w:tc>
        <w:tc>
          <w:tcPr>
            <w:tcW w:w="737" w:type="dxa"/>
          </w:tcPr>
          <w:p w14:paraId="31F1B62A" w14:textId="77777777" w:rsidR="000358C3" w:rsidRPr="00FE4C90" w:rsidRDefault="000358C3" w:rsidP="000358C3">
            <w:pPr>
              <w:jc w:val="center"/>
              <w:rPr>
                <w:rFonts w:ascii="Times New Roman" w:hAnsi="Times New Roman" w:cs="Times New Roman"/>
                <w:szCs w:val="21"/>
              </w:rPr>
            </w:pPr>
          </w:p>
        </w:tc>
      </w:tr>
      <w:tr w:rsidR="000358C3" w:rsidRPr="00FE4C90" w14:paraId="08F10A4F" w14:textId="77777777" w:rsidTr="00FE4C90">
        <w:trPr>
          <w:jc w:val="center"/>
        </w:trPr>
        <w:tc>
          <w:tcPr>
            <w:tcW w:w="534" w:type="dxa"/>
            <w:vAlign w:val="center"/>
          </w:tcPr>
          <w:p w14:paraId="3B38F84F" w14:textId="503EFDB5" w:rsidR="000358C3" w:rsidRPr="00FE4C90" w:rsidRDefault="000358C3" w:rsidP="000358C3">
            <w:pPr>
              <w:jc w:val="center"/>
              <w:rPr>
                <w:rFonts w:ascii="Times New Roman" w:hAnsi="Times New Roman" w:cs="Times New Roman"/>
                <w:szCs w:val="21"/>
              </w:rPr>
            </w:pPr>
            <w:r w:rsidRPr="00FE4C90">
              <w:rPr>
                <w:rFonts w:ascii="Times New Roman" w:hAnsi="Times New Roman" w:cs="Times New Roman"/>
                <w:szCs w:val="21"/>
              </w:rPr>
              <w:t>25</w:t>
            </w:r>
          </w:p>
        </w:tc>
        <w:tc>
          <w:tcPr>
            <w:tcW w:w="2268" w:type="dxa"/>
          </w:tcPr>
          <w:p w14:paraId="1E56ED62" w14:textId="399C14A1" w:rsidR="0015189B" w:rsidRPr="00FE4C90" w:rsidRDefault="0015189B" w:rsidP="0015189B">
            <w:pPr>
              <w:rPr>
                <w:rFonts w:ascii="Times New Roman" w:hAnsi="Times New Roman" w:cs="Times New Roman"/>
                <w:spacing w:val="-1"/>
                <w:szCs w:val="21"/>
              </w:rPr>
            </w:pPr>
            <w:r w:rsidRPr="00FE4C90">
              <w:rPr>
                <w:rFonts w:ascii="Times New Roman" w:hAnsi="Times New Roman" w:cs="Times New Roman"/>
                <w:spacing w:val="-1"/>
                <w:szCs w:val="21"/>
              </w:rPr>
              <w:t>除绝热反应、微通道反应工艺外，硝化反器应</w:t>
            </w:r>
          </w:p>
          <w:p w14:paraId="07DD9C3A" w14:textId="357CA916" w:rsidR="0015189B" w:rsidRPr="00FE4C90" w:rsidRDefault="0015189B" w:rsidP="0015189B">
            <w:pPr>
              <w:rPr>
                <w:rFonts w:ascii="Times New Roman" w:hAnsi="Times New Roman" w:cs="Times New Roman"/>
                <w:spacing w:val="-1"/>
                <w:szCs w:val="21"/>
              </w:rPr>
            </w:pPr>
            <w:r w:rsidRPr="00FE4C90">
              <w:rPr>
                <w:rFonts w:ascii="Times New Roman" w:hAnsi="Times New Roman" w:cs="Times New Roman"/>
                <w:spacing w:val="-1"/>
                <w:szCs w:val="21"/>
              </w:rPr>
              <w:t>根据工艺控制难易和物料危险性，至少采</w:t>
            </w:r>
          </w:p>
          <w:p w14:paraId="5BBF0575" w14:textId="77777777" w:rsidR="0015189B" w:rsidRPr="00FE4C90" w:rsidRDefault="0015189B" w:rsidP="0015189B">
            <w:pPr>
              <w:rPr>
                <w:rFonts w:ascii="Times New Roman" w:hAnsi="Times New Roman" w:cs="Times New Roman"/>
                <w:spacing w:val="-1"/>
                <w:szCs w:val="21"/>
              </w:rPr>
            </w:pPr>
            <w:r w:rsidRPr="00FE4C90">
              <w:rPr>
                <w:rFonts w:ascii="Times New Roman" w:hAnsi="Times New Roman" w:cs="Times New Roman"/>
                <w:spacing w:val="-1"/>
                <w:szCs w:val="21"/>
              </w:rPr>
              <w:t>取一种对系统有效的持续减缓措施，包括</w:t>
            </w:r>
          </w:p>
          <w:p w14:paraId="4A412FAC" w14:textId="0DE573E7" w:rsidR="0015189B" w:rsidRPr="00FE4C90" w:rsidRDefault="0015189B" w:rsidP="0015189B">
            <w:pPr>
              <w:rPr>
                <w:rFonts w:ascii="Times New Roman" w:hAnsi="Times New Roman" w:cs="Times New Roman"/>
                <w:spacing w:val="-1"/>
                <w:szCs w:val="21"/>
              </w:rPr>
            </w:pPr>
            <w:r w:rsidRPr="00FE4C90">
              <w:rPr>
                <w:rFonts w:ascii="Times New Roman" w:hAnsi="Times New Roman" w:cs="Times New Roman"/>
                <w:spacing w:val="-1"/>
                <w:szCs w:val="21"/>
              </w:rPr>
              <w:t>抑制淬灭、骤冷浇灌、倾泻排放、安全泄放、物料置换等，并符合下列要求。</w:t>
            </w:r>
            <w:r w:rsidRPr="00FE4C90">
              <w:rPr>
                <w:rFonts w:ascii="Times New Roman" w:hAnsi="Times New Roman" w:cs="Times New Roman"/>
                <w:spacing w:val="-1"/>
                <w:szCs w:val="21"/>
              </w:rPr>
              <w:t xml:space="preserve"> </w:t>
            </w:r>
          </w:p>
          <w:p w14:paraId="41CEAEFA" w14:textId="4D72AFF0" w:rsidR="0015189B" w:rsidRPr="00FE4C90" w:rsidRDefault="0015189B" w:rsidP="0015189B">
            <w:pPr>
              <w:rPr>
                <w:rFonts w:ascii="Times New Roman" w:hAnsi="Times New Roman" w:cs="Times New Roman"/>
                <w:spacing w:val="-1"/>
                <w:szCs w:val="21"/>
              </w:rPr>
            </w:pPr>
            <w:r w:rsidRPr="00FE4C90">
              <w:rPr>
                <w:rFonts w:ascii="Times New Roman" w:hAnsi="Times New Roman" w:cs="Times New Roman"/>
                <w:spacing w:val="-1"/>
                <w:szCs w:val="21"/>
              </w:rPr>
              <w:t>a</w:t>
            </w:r>
            <w:r w:rsidRPr="00FE4C90">
              <w:rPr>
                <w:rFonts w:ascii="Times New Roman" w:hAnsi="Times New Roman" w:cs="Times New Roman"/>
                <w:spacing w:val="-1"/>
                <w:szCs w:val="21"/>
              </w:rPr>
              <w:t>）除设置安全阀、爆破片等安全泄放设施外</w:t>
            </w:r>
          </w:p>
          <w:p w14:paraId="311B9054" w14:textId="447BC452" w:rsidR="0015189B" w:rsidRPr="00FE4C90" w:rsidRDefault="0015189B" w:rsidP="0015189B">
            <w:pPr>
              <w:rPr>
                <w:rFonts w:ascii="Times New Roman" w:hAnsi="Times New Roman" w:cs="Times New Roman"/>
                <w:spacing w:val="-1"/>
                <w:szCs w:val="21"/>
              </w:rPr>
            </w:pPr>
            <w:r w:rsidRPr="00FE4C90">
              <w:rPr>
                <w:rFonts w:ascii="Times New Roman" w:hAnsi="Times New Roman" w:cs="Times New Roman"/>
                <w:spacing w:val="-1"/>
                <w:szCs w:val="21"/>
              </w:rPr>
              <w:t>的减缓措施应能远程启动。</w:t>
            </w:r>
            <w:r w:rsidRPr="00FE4C90">
              <w:rPr>
                <w:rFonts w:ascii="Times New Roman" w:hAnsi="Times New Roman" w:cs="Times New Roman"/>
                <w:spacing w:val="-1"/>
                <w:szCs w:val="21"/>
              </w:rPr>
              <w:t xml:space="preserve"> </w:t>
            </w:r>
          </w:p>
          <w:p w14:paraId="097CA263" w14:textId="32CD5AA4" w:rsidR="0015189B" w:rsidRPr="00FE4C90" w:rsidRDefault="0015189B" w:rsidP="0015189B">
            <w:pPr>
              <w:rPr>
                <w:rFonts w:ascii="Times New Roman" w:hAnsi="Times New Roman" w:cs="Times New Roman"/>
                <w:spacing w:val="-1"/>
                <w:szCs w:val="21"/>
              </w:rPr>
            </w:pPr>
            <w:r w:rsidRPr="00FE4C90">
              <w:rPr>
                <w:rFonts w:ascii="Times New Roman" w:hAnsi="Times New Roman" w:cs="Times New Roman"/>
                <w:spacing w:val="-1"/>
                <w:szCs w:val="21"/>
              </w:rPr>
              <w:t>b</w:t>
            </w:r>
            <w:r w:rsidRPr="00FE4C90">
              <w:rPr>
                <w:rFonts w:ascii="Times New Roman" w:hAnsi="Times New Roman" w:cs="Times New Roman"/>
                <w:spacing w:val="-1"/>
                <w:szCs w:val="21"/>
              </w:rPr>
              <w:t>）采用倾泻排放措施时，应设置专用的泄放</w:t>
            </w:r>
          </w:p>
          <w:p w14:paraId="76217264" w14:textId="47D64CA7" w:rsidR="0015189B" w:rsidRPr="00FE4C90" w:rsidRDefault="0015189B" w:rsidP="0015189B">
            <w:pPr>
              <w:rPr>
                <w:rFonts w:ascii="Times New Roman" w:hAnsi="Times New Roman" w:cs="Times New Roman"/>
                <w:spacing w:val="-1"/>
                <w:szCs w:val="21"/>
              </w:rPr>
            </w:pPr>
            <w:r w:rsidRPr="00FE4C90">
              <w:rPr>
                <w:rFonts w:ascii="Times New Roman" w:hAnsi="Times New Roman" w:cs="Times New Roman"/>
                <w:spacing w:val="-1"/>
                <w:szCs w:val="21"/>
              </w:rPr>
              <w:t>应急釜（槽），应急釜（槽）应根据物料热稳定性设置冷却搅拌或抑制淬灭等设施、并实现远程监控。建设项目涉及易燃易爆、毒性介</w:t>
            </w:r>
            <w:r w:rsidRPr="00FE4C90">
              <w:rPr>
                <w:rFonts w:ascii="Times New Roman" w:hAnsi="Times New Roman" w:cs="Times New Roman"/>
                <w:spacing w:val="-1"/>
                <w:szCs w:val="21"/>
              </w:rPr>
              <w:lastRenderedPageBreak/>
              <w:t>质的泄放应急釜（槽）应设置在硝化厂房</w:t>
            </w:r>
          </w:p>
          <w:p w14:paraId="139ABE80" w14:textId="03478E58" w:rsidR="000358C3" w:rsidRPr="00FE4C90" w:rsidRDefault="0015189B" w:rsidP="0015189B">
            <w:pPr>
              <w:rPr>
                <w:rFonts w:ascii="Times New Roman" w:hAnsi="Times New Roman" w:cs="Times New Roman"/>
                <w:szCs w:val="21"/>
              </w:rPr>
            </w:pPr>
            <w:r w:rsidRPr="00FE4C90">
              <w:rPr>
                <w:rFonts w:ascii="Times New Roman" w:hAnsi="Times New Roman" w:cs="Times New Roman"/>
                <w:spacing w:val="-1"/>
                <w:szCs w:val="21"/>
              </w:rPr>
              <w:t>装置）外侧安全区域</w:t>
            </w:r>
            <w:r w:rsidR="000358C3" w:rsidRPr="00FE4C90">
              <w:rPr>
                <w:rFonts w:ascii="Times New Roman" w:hAnsi="Times New Roman" w:cs="Times New Roman"/>
                <w:szCs w:val="21"/>
              </w:rPr>
              <w:t>。</w:t>
            </w:r>
          </w:p>
        </w:tc>
        <w:tc>
          <w:tcPr>
            <w:tcW w:w="2409" w:type="dxa"/>
            <w:vAlign w:val="center"/>
          </w:tcPr>
          <w:p w14:paraId="506F42F1" w14:textId="77777777" w:rsidR="00FE4C90" w:rsidRPr="00FE4C90" w:rsidRDefault="0015189B" w:rsidP="00FE4C90">
            <w:pPr>
              <w:jc w:val="center"/>
              <w:rPr>
                <w:rFonts w:ascii="Times New Roman" w:hAnsi="Times New Roman" w:cs="Times New Roman"/>
                <w:spacing w:val="6"/>
                <w:szCs w:val="21"/>
              </w:rPr>
            </w:pPr>
            <w:r w:rsidRPr="00FE4C90">
              <w:rPr>
                <w:rFonts w:ascii="Times New Roman" w:hAnsi="Times New Roman" w:cs="Times New Roman"/>
                <w:spacing w:val="6"/>
                <w:szCs w:val="21"/>
              </w:rPr>
              <w:lastRenderedPageBreak/>
              <w:t>《精细化工企业安全管理规范》</w:t>
            </w:r>
          </w:p>
          <w:p w14:paraId="188475E1" w14:textId="270D9DE6" w:rsidR="000358C3" w:rsidRPr="00FE4C90" w:rsidRDefault="0015189B" w:rsidP="00FE4C90">
            <w:pPr>
              <w:jc w:val="center"/>
              <w:rPr>
                <w:rFonts w:ascii="Times New Roman" w:hAnsi="Times New Roman" w:cs="Times New Roman"/>
                <w:szCs w:val="21"/>
              </w:rPr>
            </w:pPr>
            <w:r w:rsidRPr="00FE4C90">
              <w:rPr>
                <w:rFonts w:ascii="Times New Roman" w:hAnsi="Times New Roman" w:cs="Times New Roman"/>
                <w:spacing w:val="6"/>
                <w:szCs w:val="21"/>
              </w:rPr>
              <w:t>（</w:t>
            </w:r>
            <w:r w:rsidRPr="00FE4C90">
              <w:rPr>
                <w:rFonts w:ascii="Times New Roman" w:hAnsi="Times New Roman" w:cs="Times New Roman"/>
                <w:spacing w:val="6"/>
                <w:szCs w:val="21"/>
              </w:rPr>
              <w:t>AQ 3062-2025</w:t>
            </w:r>
            <w:r w:rsidRPr="00FE4C90">
              <w:rPr>
                <w:rFonts w:ascii="Times New Roman" w:hAnsi="Times New Roman" w:cs="Times New Roman"/>
                <w:spacing w:val="6"/>
                <w:szCs w:val="21"/>
              </w:rPr>
              <w:t>）附录</w:t>
            </w:r>
            <w:r w:rsidRPr="00FE4C90">
              <w:rPr>
                <w:rFonts w:ascii="Times New Roman" w:hAnsi="Times New Roman" w:cs="Times New Roman"/>
                <w:spacing w:val="6"/>
                <w:szCs w:val="21"/>
              </w:rPr>
              <w:t>1.14</w:t>
            </w:r>
          </w:p>
        </w:tc>
        <w:tc>
          <w:tcPr>
            <w:tcW w:w="1560" w:type="dxa"/>
            <w:vAlign w:val="center"/>
          </w:tcPr>
          <w:p w14:paraId="2CAAFB20" w14:textId="64D8A556" w:rsidR="000358C3" w:rsidRPr="00FE4C90" w:rsidRDefault="0015189B" w:rsidP="00FE4C90">
            <w:pPr>
              <w:jc w:val="center"/>
              <w:rPr>
                <w:rFonts w:ascii="Times New Roman" w:hAnsi="Times New Roman" w:cs="Times New Roman"/>
                <w:szCs w:val="21"/>
              </w:rPr>
            </w:pPr>
            <w:r w:rsidRPr="00FE4C90">
              <w:rPr>
                <w:rFonts w:ascii="Times New Roman" w:hAnsi="Times New Roman" w:cs="Times New Roman"/>
                <w:spacing w:val="-2"/>
                <w:szCs w:val="21"/>
              </w:rPr>
              <w:t>查工艺流程图、</w:t>
            </w:r>
            <w:r w:rsidRPr="00FE4C90">
              <w:rPr>
                <w:rFonts w:ascii="Times New Roman" w:hAnsi="Times New Roman" w:cs="Times New Roman"/>
                <w:spacing w:val="-2"/>
                <w:szCs w:val="21"/>
              </w:rPr>
              <w:t>DCS</w:t>
            </w:r>
            <w:r w:rsidRPr="00FE4C90">
              <w:rPr>
                <w:rFonts w:ascii="Times New Roman" w:hAnsi="Times New Roman" w:cs="Times New Roman"/>
                <w:spacing w:val="-2"/>
                <w:szCs w:val="21"/>
              </w:rPr>
              <w:t>、</w:t>
            </w:r>
            <w:r w:rsidRPr="00FE4C90">
              <w:rPr>
                <w:rFonts w:ascii="Times New Roman" w:hAnsi="Times New Roman" w:cs="Times New Roman"/>
                <w:spacing w:val="-2"/>
                <w:szCs w:val="21"/>
              </w:rPr>
              <w:t>SIS</w:t>
            </w:r>
            <w:r w:rsidRPr="00FE4C90">
              <w:rPr>
                <w:rFonts w:ascii="Times New Roman" w:hAnsi="Times New Roman" w:cs="Times New Roman"/>
                <w:spacing w:val="-2"/>
                <w:szCs w:val="21"/>
              </w:rPr>
              <w:t>系统、操作规程、现场</w:t>
            </w:r>
          </w:p>
        </w:tc>
        <w:tc>
          <w:tcPr>
            <w:tcW w:w="1984" w:type="dxa"/>
          </w:tcPr>
          <w:p w14:paraId="3670D1EB" w14:textId="6B2C7A1E" w:rsidR="000358C3" w:rsidRPr="00FE4C90" w:rsidRDefault="000358C3" w:rsidP="000358C3">
            <w:pPr>
              <w:jc w:val="center"/>
              <w:rPr>
                <w:rFonts w:ascii="Times New Roman" w:hAnsi="Times New Roman" w:cs="Times New Roman"/>
                <w:szCs w:val="21"/>
              </w:rPr>
            </w:pPr>
          </w:p>
        </w:tc>
        <w:tc>
          <w:tcPr>
            <w:tcW w:w="1843" w:type="dxa"/>
          </w:tcPr>
          <w:p w14:paraId="2131EF4D" w14:textId="77777777" w:rsidR="000358C3" w:rsidRPr="00FE4C90" w:rsidRDefault="000358C3" w:rsidP="000358C3">
            <w:pPr>
              <w:jc w:val="center"/>
              <w:rPr>
                <w:rFonts w:ascii="Times New Roman" w:hAnsi="Times New Roman" w:cs="Times New Roman"/>
                <w:szCs w:val="21"/>
              </w:rPr>
            </w:pPr>
          </w:p>
        </w:tc>
        <w:tc>
          <w:tcPr>
            <w:tcW w:w="2785" w:type="dxa"/>
          </w:tcPr>
          <w:p w14:paraId="13B62907" w14:textId="77777777" w:rsidR="000358C3" w:rsidRPr="00FE4C90" w:rsidRDefault="000358C3" w:rsidP="000358C3">
            <w:pPr>
              <w:jc w:val="center"/>
              <w:rPr>
                <w:rFonts w:ascii="Times New Roman" w:hAnsi="Times New Roman" w:cs="Times New Roman"/>
                <w:szCs w:val="21"/>
              </w:rPr>
            </w:pPr>
          </w:p>
        </w:tc>
        <w:tc>
          <w:tcPr>
            <w:tcW w:w="737" w:type="dxa"/>
          </w:tcPr>
          <w:p w14:paraId="4E50B308" w14:textId="77777777" w:rsidR="000358C3" w:rsidRPr="00FE4C90" w:rsidRDefault="000358C3" w:rsidP="000358C3">
            <w:pPr>
              <w:jc w:val="center"/>
              <w:rPr>
                <w:rFonts w:ascii="Times New Roman" w:hAnsi="Times New Roman" w:cs="Times New Roman"/>
                <w:szCs w:val="21"/>
              </w:rPr>
            </w:pPr>
          </w:p>
        </w:tc>
      </w:tr>
      <w:tr w:rsidR="000358C3" w:rsidRPr="00FE4C90" w14:paraId="3F75948E" w14:textId="77777777" w:rsidTr="00FE4C90">
        <w:trPr>
          <w:jc w:val="center"/>
        </w:trPr>
        <w:tc>
          <w:tcPr>
            <w:tcW w:w="534" w:type="dxa"/>
            <w:vAlign w:val="center"/>
          </w:tcPr>
          <w:p w14:paraId="2225285B" w14:textId="37945F18" w:rsidR="000358C3" w:rsidRPr="00FE4C90" w:rsidRDefault="000358C3" w:rsidP="000358C3">
            <w:pPr>
              <w:jc w:val="center"/>
              <w:rPr>
                <w:rFonts w:ascii="Times New Roman" w:hAnsi="Times New Roman" w:cs="Times New Roman"/>
                <w:szCs w:val="21"/>
              </w:rPr>
            </w:pPr>
            <w:r w:rsidRPr="00FE4C90">
              <w:rPr>
                <w:rFonts w:ascii="Times New Roman" w:hAnsi="Times New Roman" w:cs="Times New Roman"/>
                <w:szCs w:val="21"/>
              </w:rPr>
              <w:t>26</w:t>
            </w:r>
          </w:p>
        </w:tc>
        <w:tc>
          <w:tcPr>
            <w:tcW w:w="2268" w:type="dxa"/>
          </w:tcPr>
          <w:p w14:paraId="0689F29E" w14:textId="38AE3F4A" w:rsidR="000358C3" w:rsidRPr="00FE4C90" w:rsidRDefault="0015189B" w:rsidP="0015189B">
            <w:pPr>
              <w:rPr>
                <w:rFonts w:ascii="Times New Roman" w:hAnsi="Times New Roman" w:cs="Times New Roman"/>
                <w:color w:val="000000"/>
                <w:szCs w:val="21"/>
              </w:rPr>
            </w:pPr>
            <w:r w:rsidRPr="00FE4C90">
              <w:rPr>
                <w:rFonts w:ascii="Times New Roman" w:hAnsi="Times New Roman" w:cs="Times New Roman"/>
                <w:spacing w:val="-4"/>
                <w:szCs w:val="21"/>
              </w:rPr>
              <w:t>办公管理区与生产区之间应采用围栏等设施隔离；硝化装置区内生产运行和作业过程中同一时间现场人员不应超过</w:t>
            </w:r>
            <w:r w:rsidRPr="00FE4C90">
              <w:rPr>
                <w:rFonts w:ascii="Times New Roman" w:hAnsi="Times New Roman" w:cs="Times New Roman"/>
                <w:spacing w:val="-4"/>
                <w:szCs w:val="21"/>
              </w:rPr>
              <w:t>2</w:t>
            </w:r>
            <w:r w:rsidRPr="00FE4C90">
              <w:rPr>
                <w:rFonts w:ascii="Times New Roman" w:hAnsi="Times New Roman" w:cs="Times New Roman"/>
                <w:spacing w:val="-4"/>
                <w:szCs w:val="21"/>
              </w:rPr>
              <w:t>人，厂房（（装置）内采用满足抗爆要求的防爆墙分隔的，两侧按照不同区域处理。</w:t>
            </w:r>
            <w:r w:rsidRPr="00FE4C90">
              <w:rPr>
                <w:rFonts w:ascii="Times New Roman" w:hAnsi="Times New Roman" w:cs="Times New Roman"/>
                <w:spacing w:val="-4"/>
                <w:szCs w:val="21"/>
              </w:rPr>
              <w:t xml:space="preserve">       </w:t>
            </w:r>
          </w:p>
        </w:tc>
        <w:tc>
          <w:tcPr>
            <w:tcW w:w="2409" w:type="dxa"/>
            <w:vAlign w:val="center"/>
          </w:tcPr>
          <w:p w14:paraId="435BA98D" w14:textId="77777777" w:rsidR="00FE4C90" w:rsidRPr="00FE4C90" w:rsidRDefault="002272FE" w:rsidP="00FE4C90">
            <w:pPr>
              <w:jc w:val="center"/>
              <w:rPr>
                <w:rFonts w:ascii="Times New Roman" w:hAnsi="Times New Roman" w:cs="Times New Roman"/>
                <w:spacing w:val="6"/>
                <w:szCs w:val="21"/>
              </w:rPr>
            </w:pPr>
            <w:r w:rsidRPr="00FE4C90">
              <w:rPr>
                <w:rFonts w:ascii="Times New Roman" w:hAnsi="Times New Roman" w:cs="Times New Roman"/>
                <w:spacing w:val="6"/>
                <w:szCs w:val="21"/>
              </w:rPr>
              <w:t>《精细化工企业安全管理规范》</w:t>
            </w:r>
          </w:p>
          <w:p w14:paraId="752D5CC7" w14:textId="04EE41B7" w:rsidR="000358C3" w:rsidRPr="00FE4C90" w:rsidRDefault="002272FE" w:rsidP="00FE4C90">
            <w:pPr>
              <w:jc w:val="center"/>
              <w:rPr>
                <w:rFonts w:ascii="Times New Roman" w:hAnsi="Times New Roman" w:cs="Times New Roman"/>
                <w:color w:val="000000"/>
                <w:szCs w:val="21"/>
              </w:rPr>
            </w:pPr>
            <w:r w:rsidRPr="00FE4C90">
              <w:rPr>
                <w:rFonts w:ascii="Times New Roman" w:hAnsi="Times New Roman" w:cs="Times New Roman"/>
                <w:spacing w:val="6"/>
                <w:szCs w:val="21"/>
              </w:rPr>
              <w:t>（</w:t>
            </w:r>
            <w:r w:rsidRPr="00FE4C90">
              <w:rPr>
                <w:rFonts w:ascii="Times New Roman" w:hAnsi="Times New Roman" w:cs="Times New Roman"/>
                <w:spacing w:val="6"/>
                <w:szCs w:val="21"/>
              </w:rPr>
              <w:t>AQ 3062-2025</w:t>
            </w:r>
            <w:r w:rsidRPr="00FE4C90">
              <w:rPr>
                <w:rFonts w:ascii="Times New Roman" w:hAnsi="Times New Roman" w:cs="Times New Roman"/>
                <w:spacing w:val="6"/>
                <w:szCs w:val="21"/>
              </w:rPr>
              <w:t>）</w:t>
            </w:r>
            <w:r w:rsidRPr="00FE4C90">
              <w:rPr>
                <w:rFonts w:ascii="Times New Roman" w:hAnsi="Times New Roman" w:cs="Times New Roman"/>
                <w:spacing w:val="6"/>
                <w:szCs w:val="21"/>
              </w:rPr>
              <w:t>6.5</w:t>
            </w:r>
            <w:r w:rsidRPr="00FE4C90">
              <w:rPr>
                <w:rFonts w:ascii="Times New Roman" w:hAnsi="Times New Roman" w:cs="Times New Roman"/>
                <w:spacing w:val="6"/>
                <w:szCs w:val="21"/>
              </w:rPr>
              <w:t>、</w:t>
            </w:r>
            <w:r w:rsidRPr="00FE4C90">
              <w:rPr>
                <w:rFonts w:ascii="Times New Roman" w:hAnsi="Times New Roman" w:cs="Times New Roman"/>
                <w:spacing w:val="6"/>
                <w:szCs w:val="21"/>
              </w:rPr>
              <w:t>9.1.16</w:t>
            </w:r>
          </w:p>
        </w:tc>
        <w:tc>
          <w:tcPr>
            <w:tcW w:w="1560" w:type="dxa"/>
            <w:vAlign w:val="center"/>
          </w:tcPr>
          <w:p w14:paraId="684D4623" w14:textId="7BE86FEB" w:rsidR="000358C3" w:rsidRPr="00FE4C90" w:rsidRDefault="000358C3" w:rsidP="00FE4C90">
            <w:pPr>
              <w:jc w:val="center"/>
              <w:rPr>
                <w:rFonts w:ascii="Times New Roman" w:hAnsi="Times New Roman" w:cs="Times New Roman"/>
                <w:szCs w:val="21"/>
              </w:rPr>
            </w:pPr>
            <w:r w:rsidRPr="00FE4C90">
              <w:rPr>
                <w:rFonts w:ascii="Times New Roman" w:hAnsi="Times New Roman" w:cs="Times New Roman"/>
                <w:spacing w:val="-2"/>
                <w:szCs w:val="21"/>
              </w:rPr>
              <w:t>查现</w:t>
            </w:r>
            <w:r w:rsidRPr="00FE4C90">
              <w:rPr>
                <w:rFonts w:ascii="Times New Roman" w:hAnsi="Times New Roman" w:cs="Times New Roman"/>
                <w:spacing w:val="-1"/>
                <w:szCs w:val="21"/>
              </w:rPr>
              <w:t>场</w:t>
            </w:r>
            <w:r w:rsidR="002272FE" w:rsidRPr="00FE4C90">
              <w:rPr>
                <w:rFonts w:ascii="Times New Roman" w:hAnsi="Times New Roman" w:cs="Times New Roman"/>
                <w:spacing w:val="-1"/>
                <w:szCs w:val="21"/>
              </w:rPr>
              <w:t>、总图、查人员定位系统和视频监控</w:t>
            </w:r>
          </w:p>
        </w:tc>
        <w:tc>
          <w:tcPr>
            <w:tcW w:w="1984" w:type="dxa"/>
          </w:tcPr>
          <w:p w14:paraId="778892B0" w14:textId="77777777" w:rsidR="000358C3" w:rsidRPr="00FE4C90" w:rsidRDefault="000358C3" w:rsidP="000358C3">
            <w:pPr>
              <w:jc w:val="center"/>
              <w:rPr>
                <w:rFonts w:ascii="Times New Roman" w:hAnsi="Times New Roman" w:cs="Times New Roman"/>
                <w:szCs w:val="21"/>
              </w:rPr>
            </w:pPr>
          </w:p>
        </w:tc>
        <w:tc>
          <w:tcPr>
            <w:tcW w:w="1843" w:type="dxa"/>
          </w:tcPr>
          <w:p w14:paraId="4D70724E" w14:textId="77777777" w:rsidR="000358C3" w:rsidRPr="00FE4C90" w:rsidRDefault="000358C3" w:rsidP="000358C3">
            <w:pPr>
              <w:jc w:val="center"/>
              <w:rPr>
                <w:rFonts w:ascii="Times New Roman" w:hAnsi="Times New Roman" w:cs="Times New Roman"/>
                <w:szCs w:val="21"/>
              </w:rPr>
            </w:pPr>
          </w:p>
        </w:tc>
        <w:tc>
          <w:tcPr>
            <w:tcW w:w="2785" w:type="dxa"/>
          </w:tcPr>
          <w:p w14:paraId="6DDE0AA7" w14:textId="77777777" w:rsidR="000358C3" w:rsidRPr="00FE4C90" w:rsidRDefault="000358C3" w:rsidP="000358C3">
            <w:pPr>
              <w:jc w:val="center"/>
              <w:rPr>
                <w:rFonts w:ascii="Times New Roman" w:hAnsi="Times New Roman" w:cs="Times New Roman"/>
                <w:szCs w:val="21"/>
              </w:rPr>
            </w:pPr>
          </w:p>
        </w:tc>
        <w:tc>
          <w:tcPr>
            <w:tcW w:w="737" w:type="dxa"/>
          </w:tcPr>
          <w:p w14:paraId="7A4B8D38" w14:textId="77777777" w:rsidR="000358C3" w:rsidRPr="00FE4C90" w:rsidRDefault="000358C3" w:rsidP="000358C3">
            <w:pPr>
              <w:jc w:val="center"/>
              <w:rPr>
                <w:rFonts w:ascii="Times New Roman" w:hAnsi="Times New Roman" w:cs="Times New Roman"/>
                <w:szCs w:val="21"/>
              </w:rPr>
            </w:pPr>
          </w:p>
        </w:tc>
      </w:tr>
    </w:tbl>
    <w:p w14:paraId="5CD8CA36" w14:textId="77777777" w:rsidR="000A052D" w:rsidRPr="000A052D" w:rsidRDefault="000A052D" w:rsidP="00934BAA">
      <w:pPr>
        <w:jc w:val="left"/>
        <w:rPr>
          <w:sz w:val="24"/>
          <w:szCs w:val="24"/>
        </w:rPr>
      </w:pPr>
    </w:p>
    <w:sectPr w:rsidR="000A052D" w:rsidRPr="000A052D" w:rsidSect="000A052D">
      <w:pgSz w:w="16838" w:h="11906" w:orient="landscape"/>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1ADB3" w14:textId="77777777" w:rsidR="00FF0B7C" w:rsidRDefault="00FF0B7C" w:rsidP="00934BAA">
      <w:r>
        <w:separator/>
      </w:r>
    </w:p>
  </w:endnote>
  <w:endnote w:type="continuationSeparator" w:id="0">
    <w:p w14:paraId="6E75A565" w14:textId="77777777" w:rsidR="00FF0B7C" w:rsidRDefault="00FF0B7C" w:rsidP="00934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_GBK">
    <w:altName w:val="微软雅黑"/>
    <w:charset w:val="86"/>
    <w:family w:val="auto"/>
    <w:pitch w:val="default"/>
    <w:sig w:usb0="00000001" w:usb1="080E0000" w:usb2="00000000" w:usb3="00000000" w:csb0="00040000" w:csb1="00000000"/>
  </w:font>
  <w:font w:name="方正黑体_GBK">
    <w:altName w:val="微软雅黑"/>
    <w:charset w:val="86"/>
    <w:family w:val="auto"/>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8C5B8" w14:textId="77777777" w:rsidR="00FF0B7C" w:rsidRDefault="00FF0B7C" w:rsidP="00934BAA">
      <w:r>
        <w:separator/>
      </w:r>
    </w:p>
  </w:footnote>
  <w:footnote w:type="continuationSeparator" w:id="0">
    <w:p w14:paraId="255270A0" w14:textId="77777777" w:rsidR="00FF0B7C" w:rsidRDefault="00FF0B7C" w:rsidP="00934B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5B5DDF"/>
    <w:multiLevelType w:val="hybridMultilevel"/>
    <w:tmpl w:val="B7D62756"/>
    <w:lvl w:ilvl="0" w:tplc="DFCAE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8909220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52D"/>
    <w:rsid w:val="000358C3"/>
    <w:rsid w:val="00090735"/>
    <w:rsid w:val="000A052D"/>
    <w:rsid w:val="000E1F55"/>
    <w:rsid w:val="000E5F23"/>
    <w:rsid w:val="0015189B"/>
    <w:rsid w:val="00172201"/>
    <w:rsid w:val="0018519D"/>
    <w:rsid w:val="001872DD"/>
    <w:rsid w:val="001C4BEE"/>
    <w:rsid w:val="001E3C3E"/>
    <w:rsid w:val="002272FE"/>
    <w:rsid w:val="00253F54"/>
    <w:rsid w:val="002A78AE"/>
    <w:rsid w:val="0030064A"/>
    <w:rsid w:val="003A717D"/>
    <w:rsid w:val="003B2CE4"/>
    <w:rsid w:val="003E17DC"/>
    <w:rsid w:val="0040707A"/>
    <w:rsid w:val="00463396"/>
    <w:rsid w:val="00487FF3"/>
    <w:rsid w:val="00495447"/>
    <w:rsid w:val="004A6283"/>
    <w:rsid w:val="004B73C4"/>
    <w:rsid w:val="004C7547"/>
    <w:rsid w:val="004D4CB8"/>
    <w:rsid w:val="0050743B"/>
    <w:rsid w:val="00603499"/>
    <w:rsid w:val="00617D83"/>
    <w:rsid w:val="0062692C"/>
    <w:rsid w:val="00647E26"/>
    <w:rsid w:val="006C1D23"/>
    <w:rsid w:val="006C25E5"/>
    <w:rsid w:val="00720C74"/>
    <w:rsid w:val="00723C7F"/>
    <w:rsid w:val="0072498E"/>
    <w:rsid w:val="007627C2"/>
    <w:rsid w:val="00771275"/>
    <w:rsid w:val="007805DD"/>
    <w:rsid w:val="007B5BF1"/>
    <w:rsid w:val="007C24DF"/>
    <w:rsid w:val="00826CFF"/>
    <w:rsid w:val="008458C8"/>
    <w:rsid w:val="0086160A"/>
    <w:rsid w:val="00880B58"/>
    <w:rsid w:val="00884F27"/>
    <w:rsid w:val="008A3345"/>
    <w:rsid w:val="008B6848"/>
    <w:rsid w:val="009331C8"/>
    <w:rsid w:val="00934BAA"/>
    <w:rsid w:val="009367DC"/>
    <w:rsid w:val="00957E24"/>
    <w:rsid w:val="009A4666"/>
    <w:rsid w:val="00AD7E3C"/>
    <w:rsid w:val="00AE6D49"/>
    <w:rsid w:val="00B16316"/>
    <w:rsid w:val="00B20F3F"/>
    <w:rsid w:val="00B337EF"/>
    <w:rsid w:val="00B37204"/>
    <w:rsid w:val="00B41B2F"/>
    <w:rsid w:val="00B522AA"/>
    <w:rsid w:val="00B66709"/>
    <w:rsid w:val="00B66E16"/>
    <w:rsid w:val="00B8673C"/>
    <w:rsid w:val="00B938A3"/>
    <w:rsid w:val="00BB7535"/>
    <w:rsid w:val="00BC1FCD"/>
    <w:rsid w:val="00BC3D27"/>
    <w:rsid w:val="00BD51CF"/>
    <w:rsid w:val="00C06031"/>
    <w:rsid w:val="00C33310"/>
    <w:rsid w:val="00C4279E"/>
    <w:rsid w:val="00C705C0"/>
    <w:rsid w:val="00C91A34"/>
    <w:rsid w:val="00CD77FF"/>
    <w:rsid w:val="00D778E8"/>
    <w:rsid w:val="00D94A92"/>
    <w:rsid w:val="00D96605"/>
    <w:rsid w:val="00DC7519"/>
    <w:rsid w:val="00E44CF0"/>
    <w:rsid w:val="00E618D1"/>
    <w:rsid w:val="00E637CB"/>
    <w:rsid w:val="00ED2959"/>
    <w:rsid w:val="00EF0B3D"/>
    <w:rsid w:val="00F53458"/>
    <w:rsid w:val="00F721DF"/>
    <w:rsid w:val="00F85D5B"/>
    <w:rsid w:val="00F93FC9"/>
    <w:rsid w:val="00FA0DCA"/>
    <w:rsid w:val="00FA62E6"/>
    <w:rsid w:val="00FC061F"/>
    <w:rsid w:val="00FC67E8"/>
    <w:rsid w:val="00FE46CF"/>
    <w:rsid w:val="00FE4C90"/>
    <w:rsid w:val="00FF0B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A84B72"/>
  <w15:docId w15:val="{5BA7D55E-8C30-45A3-AED0-F804AE310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A05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
    <w:name w:val="Body text|2"/>
    <w:basedOn w:val="a"/>
    <w:qFormat/>
    <w:rsid w:val="003E17DC"/>
    <w:pPr>
      <w:spacing w:after="260" w:line="403" w:lineRule="auto"/>
      <w:jc w:val="center"/>
    </w:pPr>
    <w:rPr>
      <w:rFonts w:ascii="宋体" w:eastAsia="宋体" w:hAnsi="宋体" w:cs="宋体"/>
      <w:sz w:val="32"/>
      <w:szCs w:val="32"/>
      <w:lang w:val="zh-TW" w:eastAsia="zh-TW" w:bidi="zh-TW"/>
    </w:rPr>
  </w:style>
  <w:style w:type="paragraph" w:styleId="a4">
    <w:name w:val="Balloon Text"/>
    <w:basedOn w:val="a"/>
    <w:link w:val="a5"/>
    <w:uiPriority w:val="99"/>
    <w:semiHidden/>
    <w:unhideWhenUsed/>
    <w:rsid w:val="003E17DC"/>
    <w:rPr>
      <w:sz w:val="18"/>
      <w:szCs w:val="18"/>
    </w:rPr>
  </w:style>
  <w:style w:type="character" w:customStyle="1" w:styleId="a5">
    <w:name w:val="批注框文本 字符"/>
    <w:basedOn w:val="a0"/>
    <w:link w:val="a4"/>
    <w:uiPriority w:val="99"/>
    <w:semiHidden/>
    <w:rsid w:val="003E17DC"/>
    <w:rPr>
      <w:sz w:val="18"/>
      <w:szCs w:val="18"/>
    </w:rPr>
  </w:style>
  <w:style w:type="paragraph" w:styleId="a6">
    <w:name w:val="header"/>
    <w:basedOn w:val="a"/>
    <w:link w:val="a7"/>
    <w:uiPriority w:val="99"/>
    <w:unhideWhenUsed/>
    <w:rsid w:val="00934BAA"/>
    <w:pPr>
      <w:tabs>
        <w:tab w:val="center" w:pos="4153"/>
        <w:tab w:val="right" w:pos="8306"/>
      </w:tabs>
      <w:snapToGrid w:val="0"/>
      <w:jc w:val="center"/>
    </w:pPr>
    <w:rPr>
      <w:sz w:val="18"/>
      <w:szCs w:val="18"/>
    </w:rPr>
  </w:style>
  <w:style w:type="character" w:customStyle="1" w:styleId="a7">
    <w:name w:val="页眉 字符"/>
    <w:basedOn w:val="a0"/>
    <w:link w:val="a6"/>
    <w:uiPriority w:val="99"/>
    <w:rsid w:val="00934BAA"/>
    <w:rPr>
      <w:sz w:val="18"/>
      <w:szCs w:val="18"/>
    </w:rPr>
  </w:style>
  <w:style w:type="paragraph" w:styleId="a8">
    <w:name w:val="footer"/>
    <w:basedOn w:val="a"/>
    <w:link w:val="a9"/>
    <w:uiPriority w:val="99"/>
    <w:unhideWhenUsed/>
    <w:rsid w:val="00934BAA"/>
    <w:pPr>
      <w:tabs>
        <w:tab w:val="center" w:pos="4153"/>
        <w:tab w:val="right" w:pos="8306"/>
      </w:tabs>
      <w:snapToGrid w:val="0"/>
      <w:jc w:val="left"/>
    </w:pPr>
    <w:rPr>
      <w:sz w:val="18"/>
      <w:szCs w:val="18"/>
    </w:rPr>
  </w:style>
  <w:style w:type="character" w:customStyle="1" w:styleId="a9">
    <w:name w:val="页脚 字符"/>
    <w:basedOn w:val="a0"/>
    <w:link w:val="a8"/>
    <w:uiPriority w:val="99"/>
    <w:rsid w:val="00934BAA"/>
    <w:rPr>
      <w:sz w:val="18"/>
      <w:szCs w:val="18"/>
    </w:rPr>
  </w:style>
  <w:style w:type="table" w:customStyle="1" w:styleId="9">
    <w:name w:val="网格型9"/>
    <w:basedOn w:val="a1"/>
    <w:next w:val="a3"/>
    <w:uiPriority w:val="59"/>
    <w:rsid w:val="00934B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40707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CA56C6B-33DA-4D57-A04D-D60E186B8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10</Pages>
  <Words>2081</Words>
  <Characters>2312</Characters>
  <Application>Microsoft Office Word</Application>
  <DocSecurity>0</DocSecurity>
  <Lines>385</Lines>
  <Paragraphs>168</Paragraphs>
  <ScaleCrop>false</ScaleCrop>
  <Company/>
  <LinksUpToDate>false</LinksUpToDate>
  <CharactersWithSpaces>4225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xb21cn</dc:creator>
  <cp:lastModifiedBy>1905815495@qq.com</cp:lastModifiedBy>
  <cp:revision>4</cp:revision>
  <dcterms:created xsi:type="dcterms:W3CDTF">2026-08-13T12:09:00Z</dcterms:created>
  <dcterms:modified xsi:type="dcterms:W3CDTF">2026-08-13T15:01:00Z</dcterms:modified>
</cp:coreProperties>
</file>