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BEE6">
      <w:pPr>
        <w:keepNext w:val="0"/>
        <w:keepLines w:val="0"/>
        <w:pageBreakBefore/>
        <w:widowControl w:val="0"/>
        <w:kinsoku/>
        <w:wordWrap/>
        <w:overflowPunct/>
        <w:topLinePunct w:val="0"/>
        <w:autoSpaceDE/>
        <w:autoSpaceDN/>
        <w:bidi w:val="0"/>
        <w:adjustRightInd/>
        <w:snapToGrid/>
        <w:spacing w:line="620" w:lineRule="exact"/>
        <w:ind w:right="0" w:rightChars="0" w:firstLine="0" w:firstLineChars="0"/>
        <w:jc w:val="both"/>
        <w:textAlignment w:val="auto"/>
        <w:outlineLvl w:val="9"/>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2</w:t>
      </w:r>
    </w:p>
    <w:p w14:paraId="6E03A9B7">
      <w:pPr>
        <w:keepNext w:val="0"/>
        <w:keepLines w:val="0"/>
        <w:pageBreakBefore w:val="0"/>
        <w:widowControl w:val="0"/>
        <w:kinsoku/>
        <w:wordWrap/>
        <w:overflowPunct/>
        <w:topLinePunct w:val="0"/>
        <w:autoSpaceDE/>
        <w:autoSpaceDN/>
        <w:bidi w:val="0"/>
        <w:adjustRightInd/>
        <w:snapToGrid/>
        <w:spacing w:line="62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14:paraId="000516B7">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申报工贸二级安全标准化企业安全风险</w:t>
      </w:r>
    </w:p>
    <w:p w14:paraId="359D9E4D">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“码上查”信息系统企业端运行要求</w:t>
      </w:r>
    </w:p>
    <w:p w14:paraId="0E08220D">
      <w:pPr>
        <w:keepNext w:val="0"/>
        <w:keepLines w:val="0"/>
        <w:pageBreakBefore w:val="0"/>
        <w:widowControl w:val="0"/>
        <w:tabs>
          <w:tab w:val="left" w:pos="2907"/>
        </w:tabs>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_GBK" w:cs="Times New Roman"/>
          <w:color w:val="auto"/>
          <w:sz w:val="32"/>
          <w:szCs w:val="32"/>
          <w:lang w:val="en-US" w:eastAsia="zh-CN"/>
        </w:rPr>
      </w:pPr>
    </w:p>
    <w:p w14:paraId="60C517B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Segoe UI" w:hAnsi="Segoe UI" w:eastAsia="方正仿宋_GB2312" w:cs="Segoe UI"/>
          <w:i w:val="0"/>
          <w:iCs w:val="0"/>
          <w:caps w:val="0"/>
          <w:color w:val="auto"/>
          <w:spacing w:val="0"/>
          <w:sz w:val="32"/>
          <w:szCs w:val="32"/>
          <w:lang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申报</w:t>
      </w:r>
      <w:r>
        <w:rPr>
          <w:rFonts w:hint="eastAsia" w:ascii="方正仿宋_GB2312" w:hAnsi="方正仿宋_GB2312" w:eastAsia="方正仿宋_GB2312" w:cs="方正仿宋_GB2312"/>
          <w:i w:val="0"/>
          <w:iCs w:val="0"/>
          <w:caps w:val="0"/>
          <w:color w:val="auto"/>
          <w:spacing w:val="0"/>
          <w:sz w:val="32"/>
          <w:szCs w:val="32"/>
          <w:shd w:val="clear" w:color="auto" w:fill="FFFFFF"/>
        </w:rPr>
        <w:t>工贸</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二级安全生产标准化</w:t>
      </w:r>
      <w:r>
        <w:rPr>
          <w:rFonts w:hint="eastAsia" w:ascii="方正仿宋_GB2312" w:hAnsi="方正仿宋_GB2312" w:eastAsia="方正仿宋_GB2312" w:cs="方正仿宋_GB2312"/>
          <w:i w:val="0"/>
          <w:iCs w:val="0"/>
          <w:caps w:val="0"/>
          <w:color w:val="auto"/>
          <w:spacing w:val="0"/>
          <w:sz w:val="32"/>
          <w:szCs w:val="32"/>
          <w:shd w:val="clear" w:color="auto" w:fill="FFFFFF"/>
        </w:rPr>
        <w:t>企业安全风险“码上查”信息系统运行</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要求</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1423EE85">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color="auto" w:fill="FFFFFF"/>
        </w:rPr>
        <w:t>一、基础配置</w:t>
      </w:r>
    </w:p>
    <w:p w14:paraId="3C10BE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32"/>
          <w:szCs w:val="32"/>
          <w:shd w:val="clear" w:color="auto" w:fill="FFFFFF"/>
        </w:rPr>
        <w:t>企业拥有系统登录账号和密码</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auto"/>
          <w:spacing w:val="0"/>
          <w:sz w:val="32"/>
          <w:szCs w:val="32"/>
          <w:shd w:val="clear" w:color="auto" w:fill="FFFFFF"/>
        </w:rPr>
        <w:t>可正常登录</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41C722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2312" w:hAnsi="方正仿宋_GB2312" w:eastAsia="方正仿宋_GB2312" w:cs="方正仿宋_GB2312"/>
          <w:i w:val="0"/>
          <w:iCs w:val="0"/>
          <w:caps w:val="0"/>
          <w:color w:val="auto"/>
          <w:spacing w:val="0"/>
          <w:sz w:val="32"/>
          <w:szCs w:val="32"/>
          <w:shd w:val="clear" w:color="auto" w:fill="FFFFFF"/>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2.各层级</w:t>
      </w:r>
      <w:r>
        <w:rPr>
          <w:rFonts w:hint="default" w:ascii="方正仿宋_GB2312" w:hAnsi="方正仿宋_GB2312" w:eastAsia="方正仿宋_GB2312" w:cs="方正仿宋_GB2312"/>
          <w:i w:val="0"/>
          <w:iCs w:val="0"/>
          <w:caps w:val="0"/>
          <w:color w:val="auto"/>
          <w:spacing w:val="0"/>
          <w:sz w:val="32"/>
          <w:szCs w:val="32"/>
          <w:shd w:val="clear" w:color="auto" w:fill="FFFFFF"/>
          <w:lang w:val="en-US" w:eastAsia="zh-CN"/>
        </w:rPr>
        <w:t>安全风险巡查人员</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个人账号能够通过电脑“云南省风险隐患双控系统”及手机公众号“云南省应急管理厅”或小程序“安全风险码上查”登录。</w:t>
      </w:r>
    </w:p>
    <w:p w14:paraId="79D67F4F">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default" w:ascii="方正黑体_GBK" w:hAnsi="方正黑体_GBK" w:eastAsia="方正黑体_GBK" w:cs="方正黑体_GBK"/>
          <w:i w:val="0"/>
          <w:iCs w:val="0"/>
          <w:caps w:val="0"/>
          <w:color w:val="auto"/>
          <w:spacing w:val="0"/>
          <w:sz w:val="32"/>
          <w:szCs w:val="32"/>
          <w:shd w:val="clear" w:color="auto" w:fill="FFFFFF"/>
        </w:rPr>
      </w:pPr>
      <w:r>
        <w:rPr>
          <w:rFonts w:hint="default" w:ascii="方正黑体_GBK" w:hAnsi="方正黑体_GBK" w:eastAsia="方正黑体_GBK" w:cs="方正黑体_GBK"/>
          <w:i w:val="0"/>
          <w:iCs w:val="0"/>
          <w:caps w:val="0"/>
          <w:color w:val="auto"/>
          <w:spacing w:val="0"/>
          <w:sz w:val="32"/>
          <w:szCs w:val="32"/>
          <w:shd w:val="clear" w:color="auto" w:fill="FFFFFF"/>
        </w:rPr>
        <w:t>二、风险辨识与录入</w:t>
      </w:r>
    </w:p>
    <w:p w14:paraId="4DACB1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eastAsia="方正仿宋_GB2312"/>
          <w:color w:val="auto"/>
          <w:sz w:val="32"/>
          <w:szCs w:val="32"/>
          <w:lang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3.</w:t>
      </w:r>
      <w:r>
        <w:rPr>
          <w:rFonts w:hint="default" w:ascii="方正仿宋_GB2312" w:hAnsi="方正仿宋_GB2312" w:eastAsia="方正仿宋_GB2312" w:cs="方正仿宋_GB2312"/>
          <w:i w:val="0"/>
          <w:iCs w:val="0"/>
          <w:caps w:val="0"/>
          <w:color w:val="auto"/>
          <w:spacing w:val="0"/>
          <w:sz w:val="32"/>
          <w:szCs w:val="32"/>
          <w:shd w:val="clear" w:color="auto" w:fill="FFFFFF"/>
        </w:rPr>
        <w:t>企业按照《云南省工贸行业企业安全风险源点定性定量判别参考标准指南》，开展固有安全风险源点辨识分级，编制《安全风险源点管控清单》，并在系统中</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全面、</w:t>
      </w:r>
      <w:r>
        <w:rPr>
          <w:rFonts w:hint="default" w:ascii="方正仿宋_GB2312" w:hAnsi="方正仿宋_GB2312" w:eastAsia="方正仿宋_GB2312" w:cs="方正仿宋_GB2312"/>
          <w:i w:val="0"/>
          <w:iCs w:val="0"/>
          <w:caps w:val="0"/>
          <w:color w:val="auto"/>
          <w:spacing w:val="0"/>
          <w:sz w:val="32"/>
          <w:szCs w:val="32"/>
          <w:shd w:val="clear" w:color="auto" w:fill="FFFFFF"/>
        </w:rPr>
        <w:t>完整录入</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各级</w:t>
      </w:r>
      <w:r>
        <w:rPr>
          <w:rFonts w:hint="default" w:ascii="方正仿宋_GB2312" w:hAnsi="方正仿宋_GB2312" w:eastAsia="方正仿宋_GB2312" w:cs="方正仿宋_GB2312"/>
          <w:i w:val="0"/>
          <w:iCs w:val="0"/>
          <w:caps w:val="0"/>
          <w:color w:val="auto"/>
          <w:spacing w:val="0"/>
          <w:sz w:val="32"/>
          <w:szCs w:val="32"/>
          <w:shd w:val="clear" w:color="auto" w:fill="FFFFFF"/>
        </w:rPr>
        <w:t>风险源点</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尤其是</w:t>
      </w:r>
      <w:r>
        <w:rPr>
          <w:rFonts w:hint="default" w:ascii="方正仿宋_GB2312" w:hAnsi="方正仿宋_GB2312" w:eastAsia="方正仿宋_GB2312" w:cs="方正仿宋_GB2312"/>
          <w:i w:val="0"/>
          <w:iCs w:val="0"/>
          <w:caps w:val="0"/>
          <w:color w:val="auto"/>
          <w:spacing w:val="0"/>
          <w:sz w:val="32"/>
          <w:szCs w:val="32"/>
          <w:shd w:val="clear" w:color="auto" w:fill="FFFFFF"/>
        </w:rPr>
        <w:t>一、二级高风险源点</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default" w:ascii="方正仿宋_GB2312" w:hAnsi="方正仿宋_GB2312" w:eastAsia="方正仿宋_GB2312" w:cs="方正仿宋_GB2312"/>
          <w:i w:val="0"/>
          <w:iCs w:val="0"/>
          <w:caps w:val="0"/>
          <w:color w:val="auto"/>
          <w:spacing w:val="0"/>
          <w:sz w:val="32"/>
          <w:szCs w:val="32"/>
          <w:shd w:val="clear" w:color="auto" w:fill="FFFFFF"/>
        </w:rPr>
        <w:t>信息</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50467496">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default" w:ascii="方正黑体_GBK" w:hAnsi="方正黑体_GBK" w:eastAsia="方正黑体_GBK" w:cs="方正黑体_GBK"/>
          <w:i w:val="0"/>
          <w:iCs w:val="0"/>
          <w:caps w:val="0"/>
          <w:color w:val="auto"/>
          <w:spacing w:val="0"/>
          <w:sz w:val="32"/>
          <w:szCs w:val="32"/>
          <w:shd w:val="clear" w:color="auto" w:fill="FFFFFF"/>
        </w:rPr>
      </w:pPr>
      <w:r>
        <w:rPr>
          <w:rFonts w:hint="default" w:ascii="方正黑体_GBK" w:hAnsi="方正黑体_GBK" w:eastAsia="方正黑体_GBK" w:cs="方正黑体_GBK"/>
          <w:i w:val="0"/>
          <w:iCs w:val="0"/>
          <w:caps w:val="0"/>
          <w:color w:val="auto"/>
          <w:spacing w:val="0"/>
          <w:sz w:val="32"/>
          <w:szCs w:val="32"/>
          <w:shd w:val="clear" w:color="auto" w:fill="FFFFFF"/>
        </w:rPr>
        <w:t>三、责任分配</w:t>
      </w:r>
    </w:p>
    <w:p w14:paraId="034E0A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4.</w:t>
      </w:r>
      <w:r>
        <w:rPr>
          <w:rFonts w:hint="default" w:ascii="方正仿宋_GB2312" w:hAnsi="方正仿宋_GB2312" w:eastAsia="方正仿宋_GB2312" w:cs="方正仿宋_GB2312"/>
          <w:i w:val="0"/>
          <w:iCs w:val="0"/>
          <w:caps w:val="0"/>
          <w:color w:val="auto"/>
          <w:spacing w:val="0"/>
          <w:sz w:val="32"/>
          <w:szCs w:val="32"/>
          <w:shd w:val="clear" w:color="auto" w:fill="FFFFFF"/>
        </w:rPr>
        <w:t>企业建立安全负责人分级管控责任制，并在系统中分配安全负责人与风险源点的管控责任</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2B5A57A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default" w:ascii="方正仿宋_GB2312" w:hAnsi="方正仿宋_GB2312" w:eastAsia="方正仿宋_GB2312" w:cs="方正仿宋_GB2312"/>
          <w:i w:val="0"/>
          <w:iCs w:val="0"/>
          <w:caps w:val="0"/>
          <w:color w:val="auto"/>
          <w:spacing w:val="0"/>
          <w:sz w:val="32"/>
          <w:szCs w:val="32"/>
          <w:shd w:val="clear" w:color="auto" w:fill="FFFFFF"/>
          <w:lang w:val="en-US"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5.企业各层级</w:t>
      </w:r>
      <w:r>
        <w:rPr>
          <w:rFonts w:hint="default" w:ascii="方正仿宋_GB2312" w:hAnsi="方正仿宋_GB2312" w:eastAsia="方正仿宋_GB2312" w:cs="方正仿宋_GB2312"/>
          <w:i w:val="0"/>
          <w:iCs w:val="0"/>
          <w:caps w:val="0"/>
          <w:color w:val="auto"/>
          <w:spacing w:val="0"/>
          <w:sz w:val="32"/>
          <w:szCs w:val="32"/>
          <w:shd w:val="clear" w:color="auto" w:fill="FFFFFF"/>
          <w:lang w:val="en-US" w:eastAsia="zh-CN"/>
        </w:rPr>
        <w:t>安全风险巡查人员</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能够获取巡查任务及预警信息。</w:t>
      </w:r>
    </w:p>
    <w:p w14:paraId="24500064">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default" w:ascii="方正黑体_GBK" w:hAnsi="方正黑体_GBK" w:eastAsia="方正黑体_GBK" w:cs="方正黑体_GBK"/>
          <w:i w:val="0"/>
          <w:iCs w:val="0"/>
          <w:caps w:val="0"/>
          <w:color w:val="auto"/>
          <w:spacing w:val="0"/>
          <w:sz w:val="32"/>
          <w:szCs w:val="32"/>
          <w:shd w:val="clear" w:color="auto" w:fill="FFFFFF"/>
        </w:rPr>
      </w:pPr>
      <w:r>
        <w:rPr>
          <w:rFonts w:hint="default" w:ascii="方正黑体_GBK" w:hAnsi="方正黑体_GBK" w:eastAsia="方正黑体_GBK" w:cs="方正黑体_GBK"/>
          <w:i w:val="0"/>
          <w:iCs w:val="0"/>
          <w:caps w:val="0"/>
          <w:color w:val="auto"/>
          <w:spacing w:val="0"/>
          <w:sz w:val="32"/>
          <w:szCs w:val="32"/>
          <w:shd w:val="clear" w:color="auto" w:fill="FFFFFF"/>
        </w:rPr>
        <w:t>四、现场应用</w:t>
      </w:r>
    </w:p>
    <w:p w14:paraId="6DC944A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default" w:ascii="方正仿宋_GB2312" w:hAnsi="方正仿宋_GB2312" w:eastAsia="方正仿宋_GB2312" w:cs="方正仿宋_GB2312"/>
          <w:i w:val="0"/>
          <w:iCs w:val="0"/>
          <w:caps w:val="0"/>
          <w:color w:val="auto"/>
          <w:spacing w:val="0"/>
          <w:sz w:val="32"/>
          <w:szCs w:val="32"/>
          <w:shd w:val="clear" w:color="auto" w:fill="FFFFFF"/>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6.</w:t>
      </w:r>
      <w:r>
        <w:rPr>
          <w:rFonts w:hint="default" w:ascii="方正仿宋_GB2312" w:hAnsi="方正仿宋_GB2312" w:eastAsia="方正仿宋_GB2312" w:cs="方正仿宋_GB2312"/>
          <w:i w:val="0"/>
          <w:iCs w:val="0"/>
          <w:caps w:val="0"/>
          <w:color w:val="auto"/>
          <w:spacing w:val="0"/>
          <w:sz w:val="32"/>
          <w:szCs w:val="32"/>
          <w:shd w:val="clear" w:color="auto" w:fill="FFFFFF"/>
        </w:rPr>
        <w:t>企业在风险源点（尤其是一、二级风险源点）现场设置二维码</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28982A9B">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default" w:ascii="方正黑体_GBK" w:hAnsi="方正黑体_GBK" w:eastAsia="方正黑体_GBK" w:cs="方正黑体_GBK"/>
          <w:i w:val="0"/>
          <w:iCs w:val="0"/>
          <w:caps w:val="0"/>
          <w:color w:val="auto"/>
          <w:spacing w:val="0"/>
          <w:sz w:val="32"/>
          <w:szCs w:val="32"/>
          <w:shd w:val="clear" w:color="auto" w:fill="FFFFFF"/>
        </w:rPr>
      </w:pPr>
      <w:r>
        <w:rPr>
          <w:rFonts w:hint="default" w:ascii="方正黑体_GBK" w:hAnsi="方正黑体_GBK" w:eastAsia="方正黑体_GBK" w:cs="方正黑体_GBK"/>
          <w:i w:val="0"/>
          <w:iCs w:val="0"/>
          <w:caps w:val="0"/>
          <w:color w:val="auto"/>
          <w:spacing w:val="0"/>
          <w:sz w:val="32"/>
          <w:szCs w:val="32"/>
          <w:shd w:val="clear" w:color="auto" w:fill="FFFFFF"/>
        </w:rPr>
        <w:t>五、日常运行</w:t>
      </w:r>
    </w:p>
    <w:p w14:paraId="76EB4B4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7.</w:t>
      </w:r>
      <w:r>
        <w:rPr>
          <w:rFonts w:hint="default" w:ascii="方正仿宋_GB2312" w:hAnsi="方正仿宋_GB2312" w:eastAsia="方正仿宋_GB2312" w:cs="方正仿宋_GB2312"/>
          <w:i w:val="0"/>
          <w:iCs w:val="0"/>
          <w:caps w:val="0"/>
          <w:color w:val="auto"/>
          <w:spacing w:val="0"/>
          <w:sz w:val="32"/>
          <w:szCs w:val="32"/>
          <w:shd w:val="clear" w:color="auto" w:fill="FFFFFF"/>
        </w:rPr>
        <w:t>企业</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按要求</w:t>
      </w:r>
      <w:r>
        <w:rPr>
          <w:rFonts w:hint="default" w:ascii="方正仿宋_GB2312" w:hAnsi="方正仿宋_GB2312" w:eastAsia="方正仿宋_GB2312" w:cs="方正仿宋_GB2312"/>
          <w:i w:val="0"/>
          <w:iCs w:val="0"/>
          <w:caps w:val="0"/>
          <w:color w:val="auto"/>
          <w:spacing w:val="0"/>
          <w:sz w:val="32"/>
          <w:szCs w:val="32"/>
          <w:shd w:val="clear" w:color="auto" w:fill="FFFFFF"/>
        </w:rPr>
        <w:t>制定</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有明确巡查周期的</w:t>
      </w:r>
      <w:r>
        <w:rPr>
          <w:rFonts w:hint="default" w:ascii="方正仿宋_GB2312" w:hAnsi="方正仿宋_GB2312" w:eastAsia="方正仿宋_GB2312" w:cs="方正仿宋_GB2312"/>
          <w:i w:val="0"/>
          <w:iCs w:val="0"/>
          <w:caps w:val="0"/>
          <w:color w:val="auto"/>
          <w:spacing w:val="0"/>
          <w:sz w:val="32"/>
          <w:szCs w:val="32"/>
          <w:shd w:val="clear" w:color="auto" w:fill="FFFFFF"/>
        </w:rPr>
        <w:t>安全风险源点巡查方案</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default" w:ascii="方正仿宋_GB2312" w:hAnsi="方正仿宋_GB2312" w:eastAsia="方正仿宋_GB2312" w:cs="方正仿宋_GB2312"/>
          <w:i w:val="0"/>
          <w:iCs w:val="0"/>
          <w:caps w:val="0"/>
          <w:color w:val="auto"/>
          <w:spacing w:val="0"/>
          <w:sz w:val="32"/>
          <w:szCs w:val="32"/>
          <w:shd w:val="clear" w:color="auto" w:fill="FFFFFF"/>
        </w:rPr>
        <w:t>或计划</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default" w:ascii="方正仿宋_GB2312" w:hAnsi="方正仿宋_GB2312" w:eastAsia="方正仿宋_GB2312" w:cs="方正仿宋_GB2312"/>
          <w:i w:val="0"/>
          <w:iCs w:val="0"/>
          <w:caps w:val="0"/>
          <w:color w:val="auto"/>
          <w:spacing w:val="0"/>
          <w:sz w:val="32"/>
          <w:szCs w:val="32"/>
          <w:shd w:val="clear" w:color="auto" w:fill="FFFFFF"/>
        </w:rPr>
        <w:t>，并按照方案</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或计划）</w:t>
      </w:r>
      <w:r>
        <w:rPr>
          <w:rFonts w:hint="default" w:ascii="方正仿宋_GB2312" w:hAnsi="方正仿宋_GB2312" w:eastAsia="方正仿宋_GB2312" w:cs="方正仿宋_GB2312"/>
          <w:i w:val="0"/>
          <w:iCs w:val="0"/>
          <w:caps w:val="0"/>
          <w:color w:val="auto"/>
          <w:spacing w:val="0"/>
          <w:sz w:val="32"/>
          <w:szCs w:val="32"/>
          <w:shd w:val="clear" w:color="auto" w:fill="FFFFFF"/>
        </w:rPr>
        <w:t>定期开展巡查</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62CB81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default" w:ascii="方正仿宋_GB2312" w:hAnsi="方正仿宋_GB2312" w:eastAsia="方正仿宋_GB2312" w:cs="方正仿宋_GB2312"/>
          <w:i w:val="0"/>
          <w:iCs w:val="0"/>
          <w:caps w:val="0"/>
          <w:color w:val="auto"/>
          <w:spacing w:val="0"/>
          <w:sz w:val="32"/>
          <w:szCs w:val="32"/>
          <w:shd w:val="clear" w:color="auto" w:fill="FFFFFF"/>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8.</w:t>
      </w:r>
      <w:r>
        <w:rPr>
          <w:rFonts w:hint="default" w:ascii="方正仿宋_GB2312" w:hAnsi="方正仿宋_GB2312" w:eastAsia="方正仿宋_GB2312" w:cs="方正仿宋_GB2312"/>
          <w:i w:val="0"/>
          <w:iCs w:val="0"/>
          <w:caps w:val="0"/>
          <w:color w:val="auto"/>
          <w:spacing w:val="0"/>
          <w:sz w:val="32"/>
          <w:szCs w:val="32"/>
          <w:shd w:val="clear" w:color="auto" w:fill="FFFFFF"/>
        </w:rPr>
        <w:t>企业安全风险巡查人员在对风险源点进行巡查后通过云南省应急管理综合应用平台或手机端进行巡查填报</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且填报信息完整</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3865642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9.</w:t>
      </w:r>
      <w:r>
        <w:rPr>
          <w:rFonts w:hint="default" w:ascii="方正仿宋_GB2312" w:hAnsi="方正仿宋_GB2312" w:eastAsia="方正仿宋_GB2312" w:cs="方正仿宋_GB2312"/>
          <w:i w:val="0"/>
          <w:iCs w:val="0"/>
          <w:caps w:val="0"/>
          <w:color w:val="auto"/>
          <w:spacing w:val="0"/>
          <w:sz w:val="32"/>
          <w:szCs w:val="32"/>
          <w:shd w:val="clear" w:color="auto" w:fill="FFFFFF"/>
        </w:rPr>
        <w:t>企业上报的隐患完成整改，形成闭环管理</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3550D94D">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auto"/>
          <w:spacing w:val="0"/>
          <w:sz w:val="32"/>
          <w:szCs w:val="32"/>
          <w:shd w:val="clear" w:color="auto" w:fill="FFFFFF"/>
        </w:rPr>
      </w:pPr>
      <w:r>
        <w:rPr>
          <w:rFonts w:hint="default" w:ascii="方正黑体_GBK" w:hAnsi="方正黑体_GBK" w:eastAsia="方正黑体_GBK" w:cs="方正黑体_GBK"/>
          <w:i w:val="0"/>
          <w:iCs w:val="0"/>
          <w:caps w:val="0"/>
          <w:color w:val="auto"/>
          <w:spacing w:val="0"/>
          <w:sz w:val="32"/>
          <w:szCs w:val="32"/>
          <w:shd w:val="clear" w:color="auto" w:fill="FFFFFF"/>
        </w:rPr>
        <w:t>六、人员能力</w:t>
      </w:r>
    </w:p>
    <w:p w14:paraId="2362C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10.</w:t>
      </w:r>
      <w:r>
        <w:rPr>
          <w:rFonts w:hint="default" w:ascii="方正仿宋_GB2312" w:hAnsi="方正仿宋_GB2312" w:eastAsia="方正仿宋_GB2312" w:cs="方正仿宋_GB2312"/>
          <w:i w:val="0"/>
          <w:iCs w:val="0"/>
          <w:caps w:val="0"/>
          <w:color w:val="auto"/>
          <w:spacing w:val="0"/>
          <w:sz w:val="32"/>
          <w:szCs w:val="32"/>
          <w:shd w:val="clear" w:color="auto" w:fill="FFFFFF"/>
        </w:rPr>
        <w:t>企业各层级安全管理人员熟悉自身管辖范围内的风险源点</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的</w:t>
      </w:r>
      <w:r>
        <w:rPr>
          <w:rFonts w:hint="default" w:ascii="方正仿宋_GB2312" w:hAnsi="方正仿宋_GB2312" w:eastAsia="方正仿宋_GB2312" w:cs="方正仿宋_GB2312"/>
          <w:i w:val="0"/>
          <w:iCs w:val="0"/>
          <w:caps w:val="0"/>
          <w:color w:val="auto"/>
          <w:spacing w:val="0"/>
          <w:sz w:val="32"/>
          <w:szCs w:val="32"/>
          <w:shd w:val="clear" w:color="auto" w:fill="FFFFFF"/>
        </w:rPr>
        <w:t>风险特性、管控措施及巡查要求</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p>
    <w:p w14:paraId="18D0A1B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七、综合评分</w:t>
      </w:r>
    </w:p>
    <w:p w14:paraId="067A4EDF">
      <w:pPr>
        <w:keepNext w:val="0"/>
        <w:keepLines w:val="0"/>
        <w:pageBreakBefore w:val="0"/>
        <w:widowControl w:val="0"/>
        <w:tabs>
          <w:tab w:val="left" w:pos="2907"/>
        </w:tabs>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11.金属冶炼企业年度综合评分不小于350分，其他工贸企业年度综合评分不低于300分。</w:t>
      </w:r>
    </w:p>
    <w:p w14:paraId="31776E08">
      <w:bookmarkStart w:id="0" w:name="_GoBack"/>
      <w:bookmarkEnd w:id="0"/>
    </w:p>
    <w:sectPr>
      <w:pgSz w:w="11906" w:h="16838"/>
      <w:pgMar w:top="1440" w:right="1474" w:bottom="130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F0E9312-57F9-42D6-AF78-4A059DB6353B}"/>
  </w:font>
  <w:font w:name="方正黑体_GBK">
    <w:panose1 w:val="03000509000000000000"/>
    <w:charset w:val="86"/>
    <w:family w:val="auto"/>
    <w:pitch w:val="default"/>
    <w:sig w:usb0="00000001" w:usb1="080E0000" w:usb2="00000000" w:usb3="00000000" w:csb0="00040000" w:csb1="00000000"/>
    <w:embedRegular r:id="rId2" w:fontKey="{2D7CA028-5843-4083-A5DE-859665877C25}"/>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5F964891-6796-4E65-BE5B-57CC9DA6A67F}"/>
  </w:font>
  <w:font w:name="Segoe UI">
    <w:panose1 w:val="020B0502040204020203"/>
    <w:charset w:val="00"/>
    <w:family w:val="auto"/>
    <w:pitch w:val="default"/>
    <w:sig w:usb0="E4002EFF" w:usb1="C000E47F" w:usb2="00000009" w:usb3="00000000" w:csb0="200001FF" w:csb1="00000000"/>
    <w:embedRegular r:id="rId4" w:fontKey="{19ABDA51-C07D-474F-8A0B-8F912E7133FA}"/>
  </w:font>
  <w:font w:name="方正仿宋_GB2312">
    <w:panose1 w:val="02000000000000000000"/>
    <w:charset w:val="86"/>
    <w:family w:val="auto"/>
    <w:pitch w:val="default"/>
    <w:sig w:usb0="A00002BF" w:usb1="184F6CFA" w:usb2="00000012" w:usb3="00000000" w:csb0="00040001" w:csb1="00000000"/>
    <w:embedRegular r:id="rId5" w:fontKey="{18F54123-3ECF-4E13-BCC5-76AD2A4043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B6DDA"/>
    <w:rsid w:val="001B7932"/>
    <w:rsid w:val="005546D4"/>
    <w:rsid w:val="00635E00"/>
    <w:rsid w:val="007A47C7"/>
    <w:rsid w:val="00C74BC7"/>
    <w:rsid w:val="011B04CB"/>
    <w:rsid w:val="012E3196"/>
    <w:rsid w:val="022126EB"/>
    <w:rsid w:val="02304406"/>
    <w:rsid w:val="0239752D"/>
    <w:rsid w:val="023B15C9"/>
    <w:rsid w:val="03287B0F"/>
    <w:rsid w:val="03B1569D"/>
    <w:rsid w:val="03BF5681"/>
    <w:rsid w:val="03D5141F"/>
    <w:rsid w:val="03D74F2C"/>
    <w:rsid w:val="04031CE6"/>
    <w:rsid w:val="04257102"/>
    <w:rsid w:val="04730F0C"/>
    <w:rsid w:val="04DA7C54"/>
    <w:rsid w:val="050D1E04"/>
    <w:rsid w:val="051D14A5"/>
    <w:rsid w:val="0540015D"/>
    <w:rsid w:val="055A00F9"/>
    <w:rsid w:val="057C0083"/>
    <w:rsid w:val="05AD416A"/>
    <w:rsid w:val="05C00209"/>
    <w:rsid w:val="05DA4FB0"/>
    <w:rsid w:val="0635231F"/>
    <w:rsid w:val="06615612"/>
    <w:rsid w:val="06BF259E"/>
    <w:rsid w:val="07236141"/>
    <w:rsid w:val="074C3239"/>
    <w:rsid w:val="07B61FB5"/>
    <w:rsid w:val="07F37EB9"/>
    <w:rsid w:val="08043D1E"/>
    <w:rsid w:val="084A548F"/>
    <w:rsid w:val="089C4D7B"/>
    <w:rsid w:val="089E0D6F"/>
    <w:rsid w:val="09A02EF2"/>
    <w:rsid w:val="09D4435F"/>
    <w:rsid w:val="09D93B0E"/>
    <w:rsid w:val="0A62328F"/>
    <w:rsid w:val="0A724195"/>
    <w:rsid w:val="0A974C08"/>
    <w:rsid w:val="0A9927FB"/>
    <w:rsid w:val="0AB81290"/>
    <w:rsid w:val="0B2907CD"/>
    <w:rsid w:val="0BDA3132"/>
    <w:rsid w:val="0BDB6FA4"/>
    <w:rsid w:val="0BF619D4"/>
    <w:rsid w:val="0C0846B7"/>
    <w:rsid w:val="0C833A46"/>
    <w:rsid w:val="0CF76387"/>
    <w:rsid w:val="0D854721"/>
    <w:rsid w:val="0DFA031D"/>
    <w:rsid w:val="0E0A639A"/>
    <w:rsid w:val="0E1460CD"/>
    <w:rsid w:val="0E432AD7"/>
    <w:rsid w:val="0E616644"/>
    <w:rsid w:val="0E7D75B7"/>
    <w:rsid w:val="0EA071BB"/>
    <w:rsid w:val="0EB5140A"/>
    <w:rsid w:val="0ED820BA"/>
    <w:rsid w:val="0F623180"/>
    <w:rsid w:val="0F890502"/>
    <w:rsid w:val="0F8F4C7D"/>
    <w:rsid w:val="100B7305"/>
    <w:rsid w:val="10216E72"/>
    <w:rsid w:val="10223BC7"/>
    <w:rsid w:val="1057177D"/>
    <w:rsid w:val="10CE6E57"/>
    <w:rsid w:val="10D67B87"/>
    <w:rsid w:val="10F91F6B"/>
    <w:rsid w:val="113F3479"/>
    <w:rsid w:val="115660B9"/>
    <w:rsid w:val="1180031A"/>
    <w:rsid w:val="11AD0F05"/>
    <w:rsid w:val="11DA3A32"/>
    <w:rsid w:val="121E19BE"/>
    <w:rsid w:val="12676E96"/>
    <w:rsid w:val="12786D6D"/>
    <w:rsid w:val="12B77111"/>
    <w:rsid w:val="135770E3"/>
    <w:rsid w:val="136510E1"/>
    <w:rsid w:val="137E7BE3"/>
    <w:rsid w:val="1398694A"/>
    <w:rsid w:val="13E26731"/>
    <w:rsid w:val="140B63D8"/>
    <w:rsid w:val="1423796B"/>
    <w:rsid w:val="14384EC6"/>
    <w:rsid w:val="14B14C50"/>
    <w:rsid w:val="154B352C"/>
    <w:rsid w:val="15A377BD"/>
    <w:rsid w:val="15F14A14"/>
    <w:rsid w:val="164A3786"/>
    <w:rsid w:val="167E720B"/>
    <w:rsid w:val="16AD67A9"/>
    <w:rsid w:val="16CA6A04"/>
    <w:rsid w:val="175E3D60"/>
    <w:rsid w:val="18295234"/>
    <w:rsid w:val="184A4CFA"/>
    <w:rsid w:val="185D0EF8"/>
    <w:rsid w:val="18616B1F"/>
    <w:rsid w:val="18955468"/>
    <w:rsid w:val="189779AC"/>
    <w:rsid w:val="18CA388F"/>
    <w:rsid w:val="18D82398"/>
    <w:rsid w:val="18F7541A"/>
    <w:rsid w:val="18FA29F1"/>
    <w:rsid w:val="18FB4F3D"/>
    <w:rsid w:val="19601618"/>
    <w:rsid w:val="19FF6254"/>
    <w:rsid w:val="1A3C4C9D"/>
    <w:rsid w:val="1A5E32DF"/>
    <w:rsid w:val="1A9752FB"/>
    <w:rsid w:val="1B3F34AE"/>
    <w:rsid w:val="1B40358F"/>
    <w:rsid w:val="1B63376E"/>
    <w:rsid w:val="1C086C36"/>
    <w:rsid w:val="1C331F59"/>
    <w:rsid w:val="1C3E5127"/>
    <w:rsid w:val="1C806976"/>
    <w:rsid w:val="1C977B2E"/>
    <w:rsid w:val="1CCC33D0"/>
    <w:rsid w:val="1CCE78C1"/>
    <w:rsid w:val="1CEB68D7"/>
    <w:rsid w:val="1D48784E"/>
    <w:rsid w:val="1DFC28C2"/>
    <w:rsid w:val="1E353706"/>
    <w:rsid w:val="1E375C40"/>
    <w:rsid w:val="1E4C3B78"/>
    <w:rsid w:val="1EF26200"/>
    <w:rsid w:val="1EF91C65"/>
    <w:rsid w:val="1F122D82"/>
    <w:rsid w:val="1F49266F"/>
    <w:rsid w:val="1F79723E"/>
    <w:rsid w:val="1F9C49D9"/>
    <w:rsid w:val="1FEB440D"/>
    <w:rsid w:val="20337573"/>
    <w:rsid w:val="20436BA7"/>
    <w:rsid w:val="2086783C"/>
    <w:rsid w:val="20BE4DAA"/>
    <w:rsid w:val="219C5739"/>
    <w:rsid w:val="21AA5958"/>
    <w:rsid w:val="21D7395D"/>
    <w:rsid w:val="21F7437C"/>
    <w:rsid w:val="22A93250"/>
    <w:rsid w:val="22C324A4"/>
    <w:rsid w:val="22E5142D"/>
    <w:rsid w:val="22F7430C"/>
    <w:rsid w:val="23797881"/>
    <w:rsid w:val="2385100E"/>
    <w:rsid w:val="23A41AA6"/>
    <w:rsid w:val="23CB2AE2"/>
    <w:rsid w:val="23FF7A2F"/>
    <w:rsid w:val="24127851"/>
    <w:rsid w:val="24496AF5"/>
    <w:rsid w:val="24CA11CF"/>
    <w:rsid w:val="254679A7"/>
    <w:rsid w:val="25640F22"/>
    <w:rsid w:val="25F47A86"/>
    <w:rsid w:val="25FB20FC"/>
    <w:rsid w:val="26473A42"/>
    <w:rsid w:val="268F6368"/>
    <w:rsid w:val="27114D63"/>
    <w:rsid w:val="27A32E7F"/>
    <w:rsid w:val="27FC2285"/>
    <w:rsid w:val="284A14E6"/>
    <w:rsid w:val="28F13B90"/>
    <w:rsid w:val="28FB1785"/>
    <w:rsid w:val="29156B33"/>
    <w:rsid w:val="291F0524"/>
    <w:rsid w:val="296A00B1"/>
    <w:rsid w:val="29AE2BA1"/>
    <w:rsid w:val="29C42C90"/>
    <w:rsid w:val="2A190077"/>
    <w:rsid w:val="2A6C0EB1"/>
    <w:rsid w:val="2A6F6FFC"/>
    <w:rsid w:val="2A944B0E"/>
    <w:rsid w:val="2B415A12"/>
    <w:rsid w:val="2B5A38E2"/>
    <w:rsid w:val="2B5E04CE"/>
    <w:rsid w:val="2BE1291B"/>
    <w:rsid w:val="2C347336"/>
    <w:rsid w:val="2C480BCA"/>
    <w:rsid w:val="2CC8091A"/>
    <w:rsid w:val="2CDE6027"/>
    <w:rsid w:val="2CE0427D"/>
    <w:rsid w:val="2CE35FE5"/>
    <w:rsid w:val="2D2F2051"/>
    <w:rsid w:val="2D492FD0"/>
    <w:rsid w:val="2E2659E4"/>
    <w:rsid w:val="2E3B6DDA"/>
    <w:rsid w:val="2E7A7AEA"/>
    <w:rsid w:val="2E9D2BB5"/>
    <w:rsid w:val="2EDB40E1"/>
    <w:rsid w:val="2F145AD7"/>
    <w:rsid w:val="2FB23CBD"/>
    <w:rsid w:val="2FD2540F"/>
    <w:rsid w:val="30303C28"/>
    <w:rsid w:val="303C5266"/>
    <w:rsid w:val="305B6016"/>
    <w:rsid w:val="309A0272"/>
    <w:rsid w:val="30FE47CE"/>
    <w:rsid w:val="31743775"/>
    <w:rsid w:val="319F68F4"/>
    <w:rsid w:val="32064FEB"/>
    <w:rsid w:val="320C624E"/>
    <w:rsid w:val="323916CF"/>
    <w:rsid w:val="32481C48"/>
    <w:rsid w:val="326572A7"/>
    <w:rsid w:val="32662CCB"/>
    <w:rsid w:val="3272686E"/>
    <w:rsid w:val="3291393F"/>
    <w:rsid w:val="32E955D2"/>
    <w:rsid w:val="330B3B99"/>
    <w:rsid w:val="3311099D"/>
    <w:rsid w:val="331A41E0"/>
    <w:rsid w:val="33256200"/>
    <w:rsid w:val="334540C5"/>
    <w:rsid w:val="33473F51"/>
    <w:rsid w:val="337D0373"/>
    <w:rsid w:val="338D722B"/>
    <w:rsid w:val="339A3C7F"/>
    <w:rsid w:val="339F383F"/>
    <w:rsid w:val="34436819"/>
    <w:rsid w:val="3474327E"/>
    <w:rsid w:val="34C10B81"/>
    <w:rsid w:val="34E7458D"/>
    <w:rsid w:val="34F80983"/>
    <w:rsid w:val="35234BBD"/>
    <w:rsid w:val="35367E26"/>
    <w:rsid w:val="35E35D24"/>
    <w:rsid w:val="35EB79CF"/>
    <w:rsid w:val="363717E3"/>
    <w:rsid w:val="364865F0"/>
    <w:rsid w:val="36862FAB"/>
    <w:rsid w:val="3703767C"/>
    <w:rsid w:val="37124553"/>
    <w:rsid w:val="37147882"/>
    <w:rsid w:val="37183A44"/>
    <w:rsid w:val="37A6451D"/>
    <w:rsid w:val="37F95A23"/>
    <w:rsid w:val="38602AC8"/>
    <w:rsid w:val="38CA791C"/>
    <w:rsid w:val="38DF0F84"/>
    <w:rsid w:val="391723C3"/>
    <w:rsid w:val="391B7BFC"/>
    <w:rsid w:val="393B43E9"/>
    <w:rsid w:val="39FB2037"/>
    <w:rsid w:val="3A051AD0"/>
    <w:rsid w:val="3A181D5F"/>
    <w:rsid w:val="3A1E5668"/>
    <w:rsid w:val="3AB775F6"/>
    <w:rsid w:val="3B2842A5"/>
    <w:rsid w:val="3B721E4F"/>
    <w:rsid w:val="3BD22931"/>
    <w:rsid w:val="3BF378C1"/>
    <w:rsid w:val="3C247835"/>
    <w:rsid w:val="3C3C6F6F"/>
    <w:rsid w:val="3D0071EB"/>
    <w:rsid w:val="3D3777B5"/>
    <w:rsid w:val="3D4202FC"/>
    <w:rsid w:val="3D437950"/>
    <w:rsid w:val="3DA87077"/>
    <w:rsid w:val="3DD72D9E"/>
    <w:rsid w:val="3DF64344"/>
    <w:rsid w:val="3E077402"/>
    <w:rsid w:val="3E0F5B54"/>
    <w:rsid w:val="3E197A8F"/>
    <w:rsid w:val="3E2F0D1E"/>
    <w:rsid w:val="3E390DE4"/>
    <w:rsid w:val="3E3C6A92"/>
    <w:rsid w:val="3E7D33B2"/>
    <w:rsid w:val="3E7D38E5"/>
    <w:rsid w:val="3EC071DA"/>
    <w:rsid w:val="3F143392"/>
    <w:rsid w:val="3F2A0D93"/>
    <w:rsid w:val="3F3159CE"/>
    <w:rsid w:val="3FFF20BE"/>
    <w:rsid w:val="403C6BA8"/>
    <w:rsid w:val="409B2186"/>
    <w:rsid w:val="427B11F5"/>
    <w:rsid w:val="42B76D04"/>
    <w:rsid w:val="430F1C4F"/>
    <w:rsid w:val="432C00CB"/>
    <w:rsid w:val="435A2A30"/>
    <w:rsid w:val="43624617"/>
    <w:rsid w:val="438E12FC"/>
    <w:rsid w:val="43D95954"/>
    <w:rsid w:val="43FD322F"/>
    <w:rsid w:val="44045862"/>
    <w:rsid w:val="44335DBA"/>
    <w:rsid w:val="444B6A2F"/>
    <w:rsid w:val="44B63ECB"/>
    <w:rsid w:val="44EB711D"/>
    <w:rsid w:val="450671F5"/>
    <w:rsid w:val="456C3385"/>
    <w:rsid w:val="456D2780"/>
    <w:rsid w:val="45AA2F2C"/>
    <w:rsid w:val="45AC55FD"/>
    <w:rsid w:val="45BA5661"/>
    <w:rsid w:val="45CE7426"/>
    <w:rsid w:val="460651F5"/>
    <w:rsid w:val="462F57C9"/>
    <w:rsid w:val="465B190B"/>
    <w:rsid w:val="46817D77"/>
    <w:rsid w:val="46864003"/>
    <w:rsid w:val="46AB0986"/>
    <w:rsid w:val="46B127A3"/>
    <w:rsid w:val="46D74346"/>
    <w:rsid w:val="46E11F8F"/>
    <w:rsid w:val="47097E4C"/>
    <w:rsid w:val="47CC09E2"/>
    <w:rsid w:val="47D56408"/>
    <w:rsid w:val="481532A8"/>
    <w:rsid w:val="482D43FC"/>
    <w:rsid w:val="48646920"/>
    <w:rsid w:val="488F4B06"/>
    <w:rsid w:val="489736AD"/>
    <w:rsid w:val="48EE4DC1"/>
    <w:rsid w:val="490D5E88"/>
    <w:rsid w:val="49540487"/>
    <w:rsid w:val="49595EF6"/>
    <w:rsid w:val="49E93BAD"/>
    <w:rsid w:val="4A3378F4"/>
    <w:rsid w:val="4A3B64EC"/>
    <w:rsid w:val="4A494400"/>
    <w:rsid w:val="4AD20EFB"/>
    <w:rsid w:val="4AF42591"/>
    <w:rsid w:val="4B10680C"/>
    <w:rsid w:val="4B462E7C"/>
    <w:rsid w:val="4B5478BD"/>
    <w:rsid w:val="4B835D29"/>
    <w:rsid w:val="4BF1403D"/>
    <w:rsid w:val="4BF3005D"/>
    <w:rsid w:val="4D030E4B"/>
    <w:rsid w:val="4D856FCB"/>
    <w:rsid w:val="4E044448"/>
    <w:rsid w:val="4E0C2ED7"/>
    <w:rsid w:val="4E9F64D6"/>
    <w:rsid w:val="4EC85D58"/>
    <w:rsid w:val="4F1A0075"/>
    <w:rsid w:val="4F2C201C"/>
    <w:rsid w:val="4FDC07CD"/>
    <w:rsid w:val="503A58E7"/>
    <w:rsid w:val="505A7568"/>
    <w:rsid w:val="50C6593E"/>
    <w:rsid w:val="50CA3A49"/>
    <w:rsid w:val="50F47762"/>
    <w:rsid w:val="514569E5"/>
    <w:rsid w:val="516A0255"/>
    <w:rsid w:val="51E54ADE"/>
    <w:rsid w:val="52037B49"/>
    <w:rsid w:val="52050B8F"/>
    <w:rsid w:val="52467058"/>
    <w:rsid w:val="524B5C49"/>
    <w:rsid w:val="526D3677"/>
    <w:rsid w:val="529F4E9B"/>
    <w:rsid w:val="52E8739F"/>
    <w:rsid w:val="536B7406"/>
    <w:rsid w:val="53C86535"/>
    <w:rsid w:val="54976C4B"/>
    <w:rsid w:val="54A66F81"/>
    <w:rsid w:val="54C52267"/>
    <w:rsid w:val="54CF6424"/>
    <w:rsid w:val="54DC3D13"/>
    <w:rsid w:val="54FB11E8"/>
    <w:rsid w:val="55A40194"/>
    <w:rsid w:val="56210C1D"/>
    <w:rsid w:val="56326793"/>
    <w:rsid w:val="56C40C2F"/>
    <w:rsid w:val="56D65F6C"/>
    <w:rsid w:val="56E77551"/>
    <w:rsid w:val="572E16FC"/>
    <w:rsid w:val="57321082"/>
    <w:rsid w:val="576A4458"/>
    <w:rsid w:val="578800FC"/>
    <w:rsid w:val="57D237B9"/>
    <w:rsid w:val="58B41244"/>
    <w:rsid w:val="58B75B62"/>
    <w:rsid w:val="58BA3695"/>
    <w:rsid w:val="58F96790"/>
    <w:rsid w:val="593A584D"/>
    <w:rsid w:val="594154D2"/>
    <w:rsid w:val="59503200"/>
    <w:rsid w:val="59957B60"/>
    <w:rsid w:val="59A21EC6"/>
    <w:rsid w:val="59DD1339"/>
    <w:rsid w:val="5A2F77A1"/>
    <w:rsid w:val="5A761D9E"/>
    <w:rsid w:val="5B0F33D4"/>
    <w:rsid w:val="5B8E215A"/>
    <w:rsid w:val="5BAC2E9B"/>
    <w:rsid w:val="5BC34F8C"/>
    <w:rsid w:val="5BE82AFB"/>
    <w:rsid w:val="5C376142"/>
    <w:rsid w:val="5C444D47"/>
    <w:rsid w:val="5C5A41B8"/>
    <w:rsid w:val="5D3C5A49"/>
    <w:rsid w:val="5D470242"/>
    <w:rsid w:val="5D65626D"/>
    <w:rsid w:val="5D863933"/>
    <w:rsid w:val="5D8863D2"/>
    <w:rsid w:val="5DBF627A"/>
    <w:rsid w:val="5E120E55"/>
    <w:rsid w:val="5E5E3EDA"/>
    <w:rsid w:val="5E717691"/>
    <w:rsid w:val="5E9D3A7D"/>
    <w:rsid w:val="5EE601D7"/>
    <w:rsid w:val="5F492B85"/>
    <w:rsid w:val="5F4F7C48"/>
    <w:rsid w:val="5F5E19EE"/>
    <w:rsid w:val="5F9A24EE"/>
    <w:rsid w:val="5FFC1C44"/>
    <w:rsid w:val="6040355A"/>
    <w:rsid w:val="60735D0A"/>
    <w:rsid w:val="607D6644"/>
    <w:rsid w:val="609A0DF0"/>
    <w:rsid w:val="60CF59DB"/>
    <w:rsid w:val="60E46184"/>
    <w:rsid w:val="611862CD"/>
    <w:rsid w:val="61430D80"/>
    <w:rsid w:val="616C6E52"/>
    <w:rsid w:val="616D5ABF"/>
    <w:rsid w:val="61834E9E"/>
    <w:rsid w:val="61A8250E"/>
    <w:rsid w:val="61B779DD"/>
    <w:rsid w:val="621651D2"/>
    <w:rsid w:val="6274609D"/>
    <w:rsid w:val="627E7605"/>
    <w:rsid w:val="633D2524"/>
    <w:rsid w:val="6340542F"/>
    <w:rsid w:val="63513248"/>
    <w:rsid w:val="63812EA6"/>
    <w:rsid w:val="63B81540"/>
    <w:rsid w:val="63C17BBE"/>
    <w:rsid w:val="643A4137"/>
    <w:rsid w:val="64E65D7C"/>
    <w:rsid w:val="65714F13"/>
    <w:rsid w:val="659C7441"/>
    <w:rsid w:val="668C38D8"/>
    <w:rsid w:val="66EA5E5C"/>
    <w:rsid w:val="67267B78"/>
    <w:rsid w:val="67854E2A"/>
    <w:rsid w:val="67FB2920"/>
    <w:rsid w:val="681E4916"/>
    <w:rsid w:val="688C5FD1"/>
    <w:rsid w:val="691A3632"/>
    <w:rsid w:val="69516D5F"/>
    <w:rsid w:val="697C73E1"/>
    <w:rsid w:val="69B4010B"/>
    <w:rsid w:val="69E13BAA"/>
    <w:rsid w:val="69E51513"/>
    <w:rsid w:val="6A527D4F"/>
    <w:rsid w:val="6ABF392C"/>
    <w:rsid w:val="6B331F90"/>
    <w:rsid w:val="6B541907"/>
    <w:rsid w:val="6B56284E"/>
    <w:rsid w:val="6B595BDD"/>
    <w:rsid w:val="6BC431B7"/>
    <w:rsid w:val="6BC96569"/>
    <w:rsid w:val="6C407012"/>
    <w:rsid w:val="6C602D97"/>
    <w:rsid w:val="6C794DFE"/>
    <w:rsid w:val="6C962A4D"/>
    <w:rsid w:val="6C9E0C9F"/>
    <w:rsid w:val="6CE96E46"/>
    <w:rsid w:val="6D2846C9"/>
    <w:rsid w:val="6D2F2F7D"/>
    <w:rsid w:val="6E053DBD"/>
    <w:rsid w:val="6E4B225C"/>
    <w:rsid w:val="6E5C3425"/>
    <w:rsid w:val="6EEE451A"/>
    <w:rsid w:val="6F326E58"/>
    <w:rsid w:val="6F3C0B24"/>
    <w:rsid w:val="6F517FAA"/>
    <w:rsid w:val="6F5934C4"/>
    <w:rsid w:val="6FBE1FD2"/>
    <w:rsid w:val="6FD80481"/>
    <w:rsid w:val="708F432E"/>
    <w:rsid w:val="70BA5B56"/>
    <w:rsid w:val="70D678E2"/>
    <w:rsid w:val="70DE7EBC"/>
    <w:rsid w:val="70ED7FE3"/>
    <w:rsid w:val="710937D8"/>
    <w:rsid w:val="71215F49"/>
    <w:rsid w:val="714566CD"/>
    <w:rsid w:val="72236713"/>
    <w:rsid w:val="726478B6"/>
    <w:rsid w:val="726C7788"/>
    <w:rsid w:val="727275EF"/>
    <w:rsid w:val="72813003"/>
    <w:rsid w:val="728661BD"/>
    <w:rsid w:val="729C1D30"/>
    <w:rsid w:val="73504BDF"/>
    <w:rsid w:val="73510455"/>
    <w:rsid w:val="736253FB"/>
    <w:rsid w:val="736A4915"/>
    <w:rsid w:val="736C240E"/>
    <w:rsid w:val="73B50536"/>
    <w:rsid w:val="74251BDC"/>
    <w:rsid w:val="745F52E7"/>
    <w:rsid w:val="74731122"/>
    <w:rsid w:val="74A5519C"/>
    <w:rsid w:val="74EC3198"/>
    <w:rsid w:val="75087284"/>
    <w:rsid w:val="75AC58E1"/>
    <w:rsid w:val="75DA6217"/>
    <w:rsid w:val="75E25FA2"/>
    <w:rsid w:val="75F05766"/>
    <w:rsid w:val="762363F6"/>
    <w:rsid w:val="763A0BF6"/>
    <w:rsid w:val="76882BE8"/>
    <w:rsid w:val="76A449F6"/>
    <w:rsid w:val="77281FEE"/>
    <w:rsid w:val="77DA5AC6"/>
    <w:rsid w:val="77EB4D7B"/>
    <w:rsid w:val="78025003"/>
    <w:rsid w:val="78326E6A"/>
    <w:rsid w:val="78471FE1"/>
    <w:rsid w:val="78A57B7B"/>
    <w:rsid w:val="78A84346"/>
    <w:rsid w:val="7923098F"/>
    <w:rsid w:val="797C0C9E"/>
    <w:rsid w:val="79C52305"/>
    <w:rsid w:val="7A450DFE"/>
    <w:rsid w:val="7A5473A4"/>
    <w:rsid w:val="7AB95ABF"/>
    <w:rsid w:val="7B0A3F04"/>
    <w:rsid w:val="7B1727C7"/>
    <w:rsid w:val="7B70337F"/>
    <w:rsid w:val="7B953934"/>
    <w:rsid w:val="7C236022"/>
    <w:rsid w:val="7C6B3778"/>
    <w:rsid w:val="7C724246"/>
    <w:rsid w:val="7C8C3248"/>
    <w:rsid w:val="7CB750CB"/>
    <w:rsid w:val="7D144EEA"/>
    <w:rsid w:val="7D2E4979"/>
    <w:rsid w:val="7D6C760A"/>
    <w:rsid w:val="7DA20B35"/>
    <w:rsid w:val="7DF32C82"/>
    <w:rsid w:val="7EA54A11"/>
    <w:rsid w:val="7EBF25B5"/>
    <w:rsid w:val="7EEE545B"/>
    <w:rsid w:val="7F131B2C"/>
    <w:rsid w:val="7F3209C0"/>
    <w:rsid w:val="7FD56A23"/>
    <w:rsid w:val="7FDB024B"/>
    <w:rsid w:val="7FF7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2026-05-08T06:33:00Z</dcterms:created>
  <dc:creator>刘丹妮</dc:creator>
  <cp:lastModifiedBy>刘丹妮</cp:lastModifiedBy>
  <dcterms:modified xsi:type="dcterms:W3CDTF">2026-05-08T06:34:09Z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BC1817E51AE84052B30765574716CAEC_11</vt:lpwstr>
  </property>
  <property fmtid="{D5CDD505-2E9C-101B-9397-08002B2CF9AE}" pid="4" name="KSOTemplateDocerSaveRecord">
    <vt:lpwstr>eyJoZGlkIjoiZmNmM2Y3MTdkMmUxMzNmYmJkMWE3ZGExZDEyZmYzMDEiLCJ1c2VySWQiOiI0NTM1MDUxNDkifQ==</vt:lpwstr>
  </property>
</Properties>
</file>