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831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附件2</w:t>
      </w:r>
    </w:p>
    <w:p w14:paraId="32303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</w:p>
    <w:p w14:paraId="07A98F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云南省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2026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年有限空间作业</w:t>
      </w:r>
    </w:p>
    <w:p w14:paraId="665A1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专家指导服务省级重点县名单</w:t>
      </w:r>
    </w:p>
    <w:p w14:paraId="76A8D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</w:p>
    <w:tbl>
      <w:tblPr>
        <w:tblStyle w:val="5"/>
        <w:tblW w:w="8307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4"/>
        <w:gridCol w:w="1376"/>
        <w:gridCol w:w="1893"/>
        <w:gridCol w:w="4084"/>
      </w:tblGrid>
      <w:tr w14:paraId="54DE55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01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865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2"/>
                <w:szCs w:val="32"/>
                <w:lang w:val="en-US" w:eastAsia="zh-CN"/>
              </w:rPr>
              <w:t>州、市</w:t>
            </w:r>
          </w:p>
        </w:tc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E22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2"/>
                <w:szCs w:val="32"/>
                <w:lang w:val="en-US" w:eastAsia="zh-CN"/>
              </w:rPr>
              <w:t>省级重点县</w:t>
            </w:r>
          </w:p>
        </w:tc>
        <w:tc>
          <w:tcPr>
            <w:tcW w:w="4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4B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2"/>
                <w:szCs w:val="32"/>
                <w:lang w:val="en-US" w:eastAsia="zh-CN"/>
              </w:rPr>
              <w:t>行业领域</w:t>
            </w:r>
          </w:p>
        </w:tc>
      </w:tr>
      <w:tr w14:paraId="07FF94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683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1F1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>玉溪市</w:t>
            </w:r>
          </w:p>
        </w:tc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EB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>易门县</w:t>
            </w:r>
          </w:p>
        </w:tc>
        <w:tc>
          <w:tcPr>
            <w:tcW w:w="4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A581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>造纸、陶瓷制品制造等</w:t>
            </w:r>
          </w:p>
        </w:tc>
      </w:tr>
      <w:tr w14:paraId="22FE1F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BF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9B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>楚雄州</w:t>
            </w:r>
          </w:p>
        </w:tc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6D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>禄丰市</w:t>
            </w:r>
          </w:p>
        </w:tc>
        <w:tc>
          <w:tcPr>
            <w:tcW w:w="4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57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>食品制造等</w:t>
            </w:r>
          </w:p>
        </w:tc>
      </w:tr>
    </w:tbl>
    <w:p w14:paraId="6F570A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beforeAutospacing="0"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eastAsia="仿宋_GB2312"/>
          <w:lang w:eastAsia="zh-CN"/>
        </w:rPr>
      </w:pPr>
    </w:p>
    <w:p w14:paraId="7B66D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4A9A21F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EF3E7F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EF3E7F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/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next w:val="4"/>
    <w:qFormat/>
    <w:uiPriority w:val="0"/>
    <w:pPr>
      <w:spacing w:after="120" w:line="240" w:lineRule="atLeast"/>
      <w:ind w:left="420" w:leftChars="200"/>
    </w:pPr>
    <w:rPr>
      <w:rFonts w:ascii="Times New Roman" w:hAnsi="Times New Roman" w:eastAsia="宋体" w:cs="Times New Roman"/>
      <w:spacing w:val="-6"/>
      <w:szCs w:val="20"/>
    </w:rPr>
  </w:style>
  <w:style w:type="paragraph" w:styleId="4">
    <w:name w:val="Normal Indent"/>
    <w:basedOn w:val="1"/>
    <w:next w:val="1"/>
    <w:qFormat/>
    <w:uiPriority w:val="0"/>
    <w:pPr>
      <w:spacing w:line="360" w:lineRule="auto"/>
      <w:ind w:firstLine="461" w:firstLineChars="192"/>
      <w:jc w:val="left"/>
    </w:pPr>
    <w:rPr>
      <w:rFonts w:ascii="宋体" w:hAnsi="宋体" w:eastAsia="宋体" w:cs="Times New Roman"/>
      <w:spacing w:val="-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2026-04-17T09:42:00Z</dcterms:created>
  <dc:creator>刘丹妮</dc:creator>
  <cp:lastModifiedBy>刘丹妮</cp:lastModifiedBy>
  <dcterms:modified xsi:type="dcterms:W3CDTF">2026-04-17T09:42:55Z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FD0C534D7C7244E48F3718E433EF4FF2_11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