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F9590D">
      <w:pPr>
        <w:keepNext w:val="0"/>
        <w:keepLines w:val="0"/>
        <w:pageBreakBefore w:val="0"/>
        <w:widowControl w:val="0"/>
        <w:numPr>
          <w:ilvl w:val="0"/>
          <w:numId w:val="0"/>
        </w:numPr>
        <w:kinsoku/>
        <w:wordWrap/>
        <w:overflowPunct/>
        <w:topLinePunct w:val="0"/>
        <w:autoSpaceDE/>
        <w:autoSpaceDN/>
        <w:bidi w:val="0"/>
        <w:adjustRightInd w:val="0"/>
        <w:snapToGrid w:val="0"/>
        <w:spacing w:line="620" w:lineRule="exact"/>
        <w:ind w:left="0" w:leftChars="0" w:firstLine="0" w:firstLineChars="0"/>
        <w:jc w:val="center"/>
        <w:textAlignment w:val="auto"/>
        <w:rPr>
          <w:rFonts w:hint="eastAsia" w:ascii="方正小标宋_GBK" w:hAnsi="方正小标宋_GBK" w:eastAsia="方正小标宋_GBK" w:cs="方正小标宋_GBK"/>
          <w:sz w:val="44"/>
          <w:szCs w:val="44"/>
          <w:highlight w:val="none"/>
          <w:lang w:val="en-US" w:eastAsia="zh-CN"/>
        </w:rPr>
      </w:pPr>
      <w:r>
        <w:rPr>
          <w:rFonts w:hint="eastAsia" w:ascii="方正小标宋_GBK" w:hAnsi="方正小标宋_GBK" w:eastAsia="方正小标宋_GBK" w:cs="方正小标宋_GBK"/>
          <w:sz w:val="44"/>
          <w:szCs w:val="44"/>
          <w:highlight w:val="none"/>
          <w:lang w:val="en-US" w:eastAsia="zh-CN"/>
        </w:rPr>
        <w:t>工贸企业事故隐患自查自纠和内部报告</w:t>
      </w:r>
    </w:p>
    <w:p w14:paraId="6393D206">
      <w:pPr>
        <w:keepNext w:val="0"/>
        <w:keepLines w:val="0"/>
        <w:pageBreakBefore w:val="0"/>
        <w:widowControl w:val="0"/>
        <w:numPr>
          <w:ilvl w:val="0"/>
          <w:numId w:val="0"/>
        </w:numPr>
        <w:kinsoku/>
        <w:wordWrap/>
        <w:overflowPunct/>
        <w:topLinePunct w:val="0"/>
        <w:autoSpaceDE/>
        <w:autoSpaceDN/>
        <w:bidi w:val="0"/>
        <w:adjustRightInd w:val="0"/>
        <w:snapToGrid w:val="0"/>
        <w:spacing w:line="620" w:lineRule="exact"/>
        <w:ind w:left="0" w:leftChars="0" w:firstLine="0" w:firstLineChars="0"/>
        <w:jc w:val="center"/>
        <w:textAlignment w:val="auto"/>
        <w:rPr>
          <w:rFonts w:hint="eastAsia" w:ascii="方正小标宋_GBK" w:hAnsi="方正小标宋_GBK" w:eastAsia="方正小标宋_GBK" w:cs="方正小标宋_GBK"/>
          <w:sz w:val="44"/>
          <w:szCs w:val="44"/>
          <w:highlight w:val="none"/>
          <w:lang w:val="en-US" w:eastAsia="zh-CN"/>
        </w:rPr>
      </w:pPr>
      <w:r>
        <w:rPr>
          <w:rFonts w:hint="eastAsia" w:ascii="方正小标宋_GBK" w:hAnsi="方正小标宋_GBK" w:eastAsia="方正小标宋_GBK" w:cs="方正小标宋_GBK"/>
          <w:sz w:val="44"/>
          <w:szCs w:val="44"/>
          <w:highlight w:val="none"/>
          <w:lang w:val="en-US" w:eastAsia="zh-CN"/>
        </w:rPr>
        <w:t>奖励典型案例</w:t>
      </w:r>
    </w:p>
    <w:p w14:paraId="06CC7E3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Style w:val="5"/>
          <w:rFonts w:hint="default" w:ascii="Times New Roman" w:hAnsi="Times New Roman" w:eastAsia="方正仿宋_GBK" w:cs="Times New Roman"/>
          <w:sz w:val="32"/>
          <w:szCs w:val="32"/>
        </w:rPr>
      </w:pPr>
    </w:p>
    <w:p w14:paraId="7A2C1E9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方正仿宋_GBK" w:cs="Times New Roman"/>
          <w:sz w:val="32"/>
          <w:szCs w:val="32"/>
        </w:rPr>
      </w:pPr>
      <w:r>
        <w:rPr>
          <w:rStyle w:val="5"/>
          <w:rFonts w:hint="default" w:ascii="Times New Roman" w:hAnsi="Times New Roman" w:eastAsia="方正仿宋_GBK" w:cs="Times New Roman"/>
          <w:sz w:val="32"/>
          <w:szCs w:val="32"/>
        </w:rPr>
        <w:t>案例1（冶金）</w:t>
      </w:r>
      <w:r>
        <w:rPr>
          <w:rStyle w:val="5"/>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b/>
          <w:bCs/>
          <w:color w:val="000000"/>
          <w:sz w:val="32"/>
          <w:szCs w:val="32"/>
        </w:rPr>
        <w:t>（典型案例描述）</w:t>
      </w:r>
      <w:r>
        <w:rPr>
          <w:rFonts w:hint="default" w:ascii="Times New Roman" w:hAnsi="Times New Roman" w:eastAsia="方正仿宋_GBK" w:cs="Times New Roman"/>
          <w:sz w:val="32"/>
          <w:szCs w:val="32"/>
        </w:rPr>
        <w:t>2025年6月，玉昆钢铁集团板材生产线一员工巡查时发现，板材7-16#、19#起重机在吊运过程中出现溜钩现象，存在吊物坠落风险。该区域起重机主要是对成品带钢卷进行吊运，吊运重量在30吨左右，一旦发生坠落，后果将不堪设想。该员工将现场隐患情况上报公司安全环保部，安全环保部立即赶赴现场调查，停用问题起重机，组织设备机械、电</w:t>
      </w:r>
      <w:r>
        <w:rPr>
          <w:rFonts w:hint="eastAsia" w:ascii="Times New Roman" w:hAnsi="Times New Roman" w:eastAsia="方正仿宋_GBK" w:cs="Times New Roman"/>
          <w:sz w:val="32"/>
          <w:szCs w:val="32"/>
          <w:lang w:val="en-US" w:eastAsia="zh-CN"/>
        </w:rPr>
        <w:t>气</w:t>
      </w:r>
      <w:r>
        <w:rPr>
          <w:rFonts w:hint="default" w:ascii="Times New Roman" w:hAnsi="Times New Roman" w:eastAsia="方正仿宋_GBK" w:cs="Times New Roman"/>
          <w:sz w:val="32"/>
          <w:szCs w:val="32"/>
        </w:rPr>
        <w:t>自动化等技术人员进行问题排查，发现变频器电流释放慢使抱闸误动作导致溜钩。针对这一设计技术问题，公司成立攻关小组，提出改造方案，对板材生产线9台同型号行车进行了技改，消除了该项隐患。为表彰本次员工上报隐患和技改攻关小组，奖励该员工2000元、技改攻关小组5000元。</w:t>
      </w:r>
    </w:p>
    <w:p w14:paraId="1C52185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（机制建设情况）</w:t>
      </w:r>
      <w:r>
        <w:rPr>
          <w:rFonts w:hint="default" w:ascii="Times New Roman" w:hAnsi="Times New Roman" w:eastAsia="方正仿宋_GBK" w:cs="Times New Roman"/>
          <w:sz w:val="32"/>
          <w:szCs w:val="32"/>
        </w:rPr>
        <w:t>云南玉溪玉昆钢铁集团有限公司，为激发员工主动查找、报告事故隐患的积极性，构建全员参与隐患排查治理的安全管理体系，集团公司领导结合公司实际情况，于2025年4月下发了《玉昆钢铁集团事故隐患内部报告奖励制度》。该管理机制的建立，旨在通过物质与精神奖励</w:t>
      </w:r>
      <w:r>
        <w:rPr>
          <w:rFonts w:hint="eastAsia" w:ascii="Times New Roman" w:hAnsi="Times New Roman" w:eastAsia="方正仿宋_GBK" w:cs="Times New Roman"/>
          <w:sz w:val="32"/>
          <w:szCs w:val="32"/>
          <w:lang w:val="en-US" w:eastAsia="zh-CN"/>
        </w:rPr>
        <w:t>相</w:t>
      </w:r>
      <w:r>
        <w:rPr>
          <w:rFonts w:hint="default" w:ascii="Times New Roman" w:hAnsi="Times New Roman" w:eastAsia="方正仿宋_GBK" w:cs="Times New Roman"/>
          <w:sz w:val="32"/>
          <w:szCs w:val="32"/>
        </w:rPr>
        <w:t>结合，鼓励员工主动参与安全管理，形成“人人查隐患、人人保安全”的良好氛围。该制度明确一般事故隐患奖励上报人员20-50元/项，重大事故隐患</w:t>
      </w:r>
      <w:r>
        <w:rPr>
          <w:rFonts w:hint="eastAsia" w:ascii="Times New Roman" w:hAnsi="Times New Roman" w:eastAsia="方正仿宋_GBK" w:cs="Times New Roman"/>
          <w:sz w:val="32"/>
          <w:szCs w:val="32"/>
          <w:lang w:val="en-US" w:eastAsia="zh-CN"/>
        </w:rPr>
        <w:t>奖励</w:t>
      </w:r>
      <w:r>
        <w:rPr>
          <w:rFonts w:hint="default" w:ascii="Times New Roman" w:hAnsi="Times New Roman" w:eastAsia="方正仿宋_GBK" w:cs="Times New Roman"/>
          <w:sz w:val="32"/>
          <w:szCs w:val="32"/>
        </w:rPr>
        <w:t>100-1000元/项；对上报的事故隐患，确实存在重大事故风险，或隐患整改后确实降低了风险，对上报人员和整改人员加大奖励力度，上不封顶。玉昆钢铁集团自2025年5月执行该制度以来，共计接报隐患1171项，奖励42315元，员工主动参与安全隐患排查、提出安全改善建议的积极性显著提升，推动公司安全生产水平持续提升。</w:t>
      </w:r>
    </w:p>
    <w:p w14:paraId="40C4893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方正仿宋_GBK" w:cs="Times New Roman"/>
          <w:sz w:val="32"/>
          <w:szCs w:val="32"/>
        </w:rPr>
      </w:pPr>
      <w:r>
        <w:rPr>
          <w:rStyle w:val="5"/>
          <w:rFonts w:hint="default" w:ascii="Times New Roman" w:hAnsi="Times New Roman" w:eastAsia="方正仿宋_GBK" w:cs="Times New Roman"/>
          <w:sz w:val="32"/>
          <w:szCs w:val="32"/>
        </w:rPr>
        <w:t>案例2（有色金属冶炼）</w:t>
      </w:r>
      <w:r>
        <w:rPr>
          <w:rStyle w:val="5"/>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b/>
          <w:bCs/>
          <w:color w:val="000000"/>
          <w:sz w:val="32"/>
          <w:szCs w:val="32"/>
        </w:rPr>
        <w:t>（典型案例描述）</w:t>
      </w:r>
      <w:r>
        <w:rPr>
          <w:rFonts w:hint="default" w:ascii="Times New Roman" w:hAnsi="Times New Roman" w:eastAsia="方正仿宋_GBK" w:cs="Times New Roman"/>
          <w:sz w:val="32"/>
          <w:szCs w:val="32"/>
        </w:rPr>
        <w:t>2025年6月，楚雄滇中有色金属有限责任公司火法作业区冶金吊车岗位的一名员工在日常巡检中，发现2#50t冶金吊车主梁外侧腹板与下盖板连接处焊缝出现约200mm长的裂纹。该吊车承担着高温铜水吊运任务，铜水温度高达1200℃，一旦裂纹扩大，极有可能引发熔体包坠落造成重大安全事故。该员工第一时间拍摄裂纹照片，并通过隐患排查系统上报，公司立即停用该设备，同时开展焊接修复工作，成功消除事故隐患。公司依据事故隐患内部报告奖励制度通报表扬并给予该员工2000元奖励。</w:t>
      </w:r>
    </w:p>
    <w:p w14:paraId="7B9C8A4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（机制建设情况）</w:t>
      </w:r>
      <w:r>
        <w:rPr>
          <w:rFonts w:hint="default" w:ascii="Times New Roman" w:hAnsi="Times New Roman" w:eastAsia="方正仿宋_GBK" w:cs="Times New Roman"/>
          <w:sz w:val="32"/>
          <w:szCs w:val="32"/>
        </w:rPr>
        <w:t>楚雄滇中有色金属有限责任公司是隶属于云南铜业的一家铜冶炼企业，现有员工729人。为进一步激发员工参与隐患排查的积极性，2025年7月，公司对原有事故隐患报告奖励机制进行全面修订完善，及时出台《生产安全事故隐患排查治理实施细则》《生产安全事故隐患报告奖励实施细则》两项制度，构建“小隐患小奖、大隐患大奖”的梯级激励机制。对报告重大事故隐患的员工，每项奖励6000元；对报告一般事故隐患的员工，奖励10元至1000元不等。为把“查隐患、奖功臣”做成企业安全文化的“金字招牌”，公司党委把隐患排查纳入“一把手工程”，组织技术专家、岗位骨干修订完善各岗位日常隐患排查标准403个；同步开展“靶向式”隐患排查能力提升培训2500余人次，让员工“一眼就能认出隐患”。同时，每季度公司党委书记、总经理亲自为“隐患排查先锋组”“先进班组”“优秀组织奖”“慧眼奖”“安全卫士”等颁奖，员工父母、爱人、孩子被请进会场，一同见证“安全明星”走红毯、领奖杯，形成“一人领奖、全家光荣、全网点赞”的良好氛围，多维度增强员工的荣誉感、幸福感和归属感。截至目前，公司累计奖励员工2148人次，发放奖金40.1万元。</w:t>
      </w:r>
    </w:p>
    <w:p w14:paraId="7AB365C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方正仿宋_GBK" w:cs="Times New Roman"/>
          <w:sz w:val="32"/>
          <w:szCs w:val="32"/>
        </w:rPr>
      </w:pPr>
      <w:r>
        <w:rPr>
          <w:rStyle w:val="5"/>
          <w:rFonts w:hint="default" w:ascii="Times New Roman" w:hAnsi="Times New Roman" w:eastAsia="方正仿宋_GBK" w:cs="Times New Roman"/>
          <w:sz w:val="32"/>
          <w:szCs w:val="32"/>
        </w:rPr>
        <w:t>案例3（有色金属压延加工）</w:t>
      </w:r>
      <w:r>
        <w:rPr>
          <w:rStyle w:val="5"/>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b/>
          <w:bCs/>
          <w:color w:val="000000"/>
          <w:sz w:val="32"/>
          <w:szCs w:val="32"/>
        </w:rPr>
        <w:t>（典型案例描述）</w:t>
      </w:r>
      <w:r>
        <w:rPr>
          <w:rFonts w:hint="default" w:ascii="Times New Roman" w:hAnsi="Times New Roman" w:eastAsia="方正仿宋_GBK" w:cs="Times New Roman"/>
          <w:sz w:val="32"/>
          <w:szCs w:val="32"/>
        </w:rPr>
        <w:t>2025年6月，中铜（昆明）铜业有限公司线材作业区竖炉操作岗位员工缪文军在例行夜间加料过程中，发现加料小车运行过程中存在卡阻现象，检查发现加料小车钢丝绳存在严重断股断丝现象。该加料小车在日常运行时，承载5吨阴极铜的重量，一旦钢丝绳断裂会造成加料小车突然坠落，极易发生人身伤亡事故或近千万设备损坏事故。该员工第一时间将钢丝绳断丝隐患情况上传至“隐患（违章）随手拍”（隐患管理App）。线材作业区立即采取措施，停止设备运行，组织专人更换存在隐患的钢丝绳，成功消除隐患。公司依据事故隐患报告奖励制度，给予该员工2000元奖励，并授予“安全达人”荣誉称号，在公司范围内通报表扬。</w:t>
      </w:r>
    </w:p>
    <w:p w14:paraId="56E57C7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（机制建设情况）</w:t>
      </w:r>
      <w:r>
        <w:rPr>
          <w:rFonts w:hint="default" w:ascii="Times New Roman" w:hAnsi="Times New Roman" w:eastAsia="方正仿宋_GBK" w:cs="Times New Roman"/>
          <w:sz w:val="32"/>
          <w:szCs w:val="32"/>
        </w:rPr>
        <w:t>秉承激励为主、考核为辅构筑安全的激励考核理念，公司制定《事故隐患报告奖励管理办法》，建立起常态化正向激励体系，员工每上报一起有效隐患即可获得30元起步的奖励，并依据隐患等级与实际风险程度，实行“上不封顶”的弹性激励。同时，根据年度隐患报告的数量与质量，评选出优秀人员授予“隐患排查达人”“安全卫士”“安全达人”等荣誉称号，并举行颁奖授牌仪式。还制定《多样化考核方案》，在激励的同时，建立多元化反向处罚的考核机制。按照“红线不能碰、底线应远离、知错必立纠、纠错多元化”的原则，摆脱单一的经济考核，通过情亲视频警示教育、乐捐、义务劳动、查隐患抵扣违章等形式，多维度约束和提高安全意识。此外，建立《高风险员工信息库》管理，对高风险员工采取“高频、滚动、滴灌式”的安全警示教育。公司开展激励考核奖励机制以来，员工自主上报隐患363条，同比增加297%，人均自主上报隐患1.8条。累计兑现隐患报告、整改及监督配套奖励15.13万元，同比增长263%；安全素养违章155起，同比下降36%。</w:t>
      </w:r>
    </w:p>
    <w:p w14:paraId="12760EA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方正仿宋_GBK" w:cs="Times New Roman"/>
          <w:sz w:val="32"/>
          <w:szCs w:val="32"/>
        </w:rPr>
      </w:pPr>
      <w:r>
        <w:rPr>
          <w:rStyle w:val="5"/>
          <w:rFonts w:hint="default" w:ascii="Times New Roman" w:hAnsi="Times New Roman" w:eastAsia="方正仿宋_GBK" w:cs="Times New Roman"/>
          <w:sz w:val="32"/>
          <w:szCs w:val="32"/>
        </w:rPr>
        <w:t>案例4（烟草）</w:t>
      </w:r>
      <w:r>
        <w:rPr>
          <w:rStyle w:val="5"/>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b/>
          <w:bCs/>
          <w:color w:val="000000"/>
          <w:sz w:val="32"/>
          <w:szCs w:val="32"/>
        </w:rPr>
        <w:t>（典型案例描述）</w:t>
      </w:r>
      <w:r>
        <w:rPr>
          <w:rFonts w:hint="default" w:ascii="Times New Roman" w:hAnsi="Times New Roman" w:eastAsia="方正仿宋_GBK" w:cs="Times New Roman"/>
          <w:sz w:val="32"/>
          <w:szCs w:val="32"/>
        </w:rPr>
        <w:t>“怎么飙到2.2MPa！”</w:t>
      </w:r>
      <w:bookmarkStart w:id="0" w:name="_GoBack"/>
      <w:bookmarkEnd w:id="0"/>
      <w:r>
        <w:rPr>
          <w:rFonts w:hint="default" w:ascii="Times New Roman" w:hAnsi="Times New Roman" w:eastAsia="方正仿宋_GBK" w:cs="Times New Roman"/>
          <w:sz w:val="32"/>
          <w:szCs w:val="32"/>
        </w:rPr>
        <w:t>2023年2月，</w:t>
      </w:r>
      <w:r>
        <w:rPr>
          <w:rStyle w:val="5"/>
          <w:rFonts w:hint="default" w:ascii="Times New Roman" w:hAnsi="Times New Roman" w:eastAsia="方正仿宋_GBK" w:cs="Times New Roman"/>
          <w:b w:val="0"/>
          <w:bCs w:val="0"/>
          <w:sz w:val="32"/>
          <w:szCs w:val="32"/>
        </w:rPr>
        <w:t>中烟施伟策（云南）再造烟叶有限公司</w:t>
      </w:r>
      <w:r>
        <w:rPr>
          <w:rFonts w:hint="default" w:ascii="Times New Roman" w:hAnsi="Times New Roman" w:eastAsia="方正仿宋_GBK" w:cs="Times New Roman"/>
          <w:sz w:val="32"/>
          <w:szCs w:val="32"/>
        </w:rPr>
        <w:t>生产工艺经理陆金巡查时，盯着四效浓缩系统的压力表惊呼。减压阀前后读数竟完全一致——核心减压设备彻底失效，系统压力全靠手动阀勉强维持在0.8MPa，一旦阀门失控，高压容器爆炸、人员伤亡、百万设备损毁的惨剧可能瞬间发生！多年安全经验让他不敢迟疑，当即按下“安全警报”，紧急上报管理层。公司管理层随即召集多部门开紧急会议，专项排查中更顺藤摸瓜锁定锅炉除氧器同类隐患。为确保万无一失，公司还特邀国际专家团队定制整改方案，从拆解检测到校准复核，每一步都严守行业最高标准。公司在接到隐患上报后，为陆金发放了20元隐患申报基础奖励，同时又追加了500元奖励，全公司通报表扬并纳入安全培训案例，让“隐患就是事故，发现就要清零”的理念深植人心。</w:t>
      </w:r>
    </w:p>
    <w:p w14:paraId="2420687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（机制建立情况）</w:t>
      </w:r>
      <w:r>
        <w:rPr>
          <w:rFonts w:hint="default" w:ascii="Times New Roman" w:hAnsi="Times New Roman" w:eastAsia="方正仿宋_GBK" w:cs="Times New Roman"/>
          <w:sz w:val="32"/>
          <w:szCs w:val="32"/>
        </w:rPr>
        <w:t>作为再造烟叶行业龙头企业，中烟施伟策始终坚守“安全至上”核心理念，历经七年深耕细作与迭代优化，构建起一套“便捷化填报、适度化激励、高效化兑现、灵活化追加”的事故隐患内部报告奖励体系，以精准管理撬动全员参与，筑牢安全生产“铜墙铁壁”，形成了具有行业辨识度的安全管理特色。一是制度迭代+科技赋能，填报程序化更便捷。在2018年《事故隐患排查治理制度》基础上，2025年出台《安全生产事故隐患内部报告奖励制度》，将隐患划分为A类（重大隐患）、B类（较大隐患）及一般隐患三级标准，分别对应奖励1000元、50元、20元。实现“一键提报、照片佐证、自动派单、全程追溯”信息化填报流程，彻底解决了传统纸质填报繁琐、流转滞后的痛点。二是适度激励+正面导向，员工认同度更突出。公司摒弃“高额奖励刺激”的传统模式，坚持“小额高频、以奖促防”的科学激励原则，设置1000元（重大隐患）、50元（较大隐患）、20元（一般隐患）阶梯奖励，形成了“不图高额奖励，但求隐患清零”的良性安全氛围。三是闭环管理+高效兑现，奖励时效性更强劲。公司重点强化奖励兑现的时效性，明确承诺“当月提报、当月审核、当月发放”的激励兑现标准，通过工资代发形式当月足额发放至员工账户，确保“有功即奖、快奖快享”。四是</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动态优化+追加奖励</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激励政策更灵活。为进一步激发员工深挖隐性隐患、持续跟踪隐患整改的积极性，公司创新推出“基础奖励+追加奖励”双重激励模式。基础奖励按隐患等级当月足额兑现，若后续整改过程中发现该隐患实际危害程度高于初始判定，再追加发放500-1000元奖励。整套机制通过“便捷化降低参与门槛、适度化规避潜在风险、高效化强化激励实效、灵活化提升参与深度”，成功实现了从“少数人负责”到“全员共治、全域防控”的安全治理升级。制度实施以来累计采纳员工提报隐患1178条，隐患整改率达100%，公司连续七年未发生重伤及以上生产安全事故。</w:t>
      </w:r>
    </w:p>
    <w:p w14:paraId="1F53147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color w:val="000000"/>
          <w:sz w:val="32"/>
          <w:szCs w:val="32"/>
        </w:rPr>
        <w:t>案例5</w:t>
      </w:r>
      <w:r>
        <w:rPr>
          <w:rFonts w:hint="default" w:ascii="Times New Roman" w:hAnsi="Times New Roman" w:eastAsia="方正仿宋_GBK" w:cs="Times New Roman"/>
          <w:b/>
          <w:bCs/>
          <w:sz w:val="32"/>
          <w:szCs w:val="32"/>
        </w:rPr>
        <w:t>（轻工）</w:t>
      </w:r>
      <w:r>
        <w:rPr>
          <w:rFonts w:hint="default" w:ascii="Times New Roman" w:hAnsi="Times New Roman" w:eastAsia="方正仿宋_GBK" w:cs="Times New Roman"/>
          <w:b/>
          <w:bCs/>
          <w:sz w:val="32"/>
          <w:szCs w:val="32"/>
          <w:lang w:eastAsia="zh-CN"/>
        </w:rPr>
        <w:t>：</w:t>
      </w:r>
      <w:r>
        <w:rPr>
          <w:rFonts w:hint="default" w:ascii="Times New Roman" w:hAnsi="Times New Roman" w:eastAsia="方正仿宋_GBK" w:cs="Times New Roman"/>
          <w:b/>
          <w:bCs/>
          <w:color w:val="000000"/>
          <w:sz w:val="32"/>
          <w:szCs w:val="32"/>
        </w:rPr>
        <w:t>（典型案例描述）</w:t>
      </w:r>
      <w:r>
        <w:rPr>
          <w:rFonts w:hint="default" w:ascii="Times New Roman" w:hAnsi="Times New Roman" w:eastAsia="方正仿宋_GBK" w:cs="Times New Roman"/>
          <w:sz w:val="32"/>
          <w:szCs w:val="32"/>
        </w:rPr>
        <w:t>2026年1月，</w:t>
      </w:r>
      <w:r>
        <w:rPr>
          <w:rFonts w:hint="default" w:ascii="Times New Roman" w:hAnsi="Times New Roman" w:eastAsia="方正仿宋_GBK" w:cs="Times New Roman"/>
          <w:b w:val="0"/>
          <w:bCs w:val="0"/>
          <w:sz w:val="32"/>
          <w:szCs w:val="32"/>
        </w:rPr>
        <w:t>元阳英茂糖业有限公司压榨车间员工黄永福在进行设备</w:t>
      </w:r>
      <w:r>
        <w:rPr>
          <w:rFonts w:hint="default" w:ascii="Times New Roman" w:hAnsi="Times New Roman" w:eastAsia="方正仿宋_GBK" w:cs="Times New Roman"/>
          <w:sz w:val="32"/>
          <w:szCs w:val="32"/>
        </w:rPr>
        <w:t>巡检时，发现通往锅炉车间的蔗渣输送刮板机尾部存在坑洞，无防护栏杆和警戒标识，该员工立即拍摄现场照片并通过安全积分激励系统上报，同时向车间主任报告后立即拉起临时警戒线，待天亮后马上组织人员安装了防护栏杆并设置了警示标识，消除了安全隐患。为表彰该员工的责任与担当，公司依据《安全积分激励机制管理办法》的规定，给予其500分安全积分的奖励。</w:t>
      </w:r>
    </w:p>
    <w:p w14:paraId="02668D0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Style w:val="5"/>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（机制建设情况）</w:t>
      </w:r>
      <w:r>
        <w:rPr>
          <w:rFonts w:hint="default" w:ascii="Times New Roman" w:hAnsi="Times New Roman" w:eastAsia="方正仿宋_GBK" w:cs="Times New Roman"/>
          <w:sz w:val="32"/>
          <w:szCs w:val="32"/>
        </w:rPr>
        <w:t>元阳英茂糖业有限公司为激发员工参与隐患排查的积极性，弥补现金奖励员工参与度不高的情况，出台《元阳英茂糖业有限公司安全积分激励机制管理办法》，规定每条被采纳的安全隐患均对提出者给予相应的安全积分奖励，并定期公布积分榜单和积分获取详情。集团公司打造了安全积分激励系统，系统设置了每日答题、安全视频学习教育、岗前安全培训、法律法规学习、事故案例分析、隐患管理等模块。在“学习教育”模块，员工学习教育任务完成后均可获得相应的安全积分，使安全知识学习教育变得趣味化、日常化、可视化和透明化，融入员工日常生活；在“隐患管理”模块，员工发现安全隐患后只需进入系统拍照上传，并根据系统提示完成简单操作后</w:t>
      </w:r>
      <w:r>
        <w:rPr>
          <w:rFonts w:hint="eastAsia" w:ascii="Times New Roman" w:hAnsi="Times New Roman" w:eastAsia="方正仿宋_GBK" w:cs="Times New Roman"/>
          <w:sz w:val="32"/>
          <w:szCs w:val="32"/>
          <w:lang w:eastAsia="zh-CN"/>
        </w:rPr>
        <w:t>即可</w:t>
      </w:r>
      <w:r>
        <w:rPr>
          <w:rFonts w:hint="default" w:ascii="Times New Roman" w:hAnsi="Times New Roman" w:eastAsia="方正仿宋_GBK" w:cs="Times New Roman"/>
          <w:sz w:val="32"/>
          <w:szCs w:val="32"/>
        </w:rPr>
        <w:t>提交，随后在隐患确认、整改验收都可以在系统实现闭环，系统中的功能模块从隐患排查及整改全程透明、操作简单易学，且其中每一个环节都会被系统实时记录、准确量化、自动评分。在此基础上公司建立“安全积分超市”，员工可通过积分兑换日常生活用品等实物奖励。在积分奖励实际运行过程中，公司还通过持续优化积分规则、丰富商品供给、升级体验形式，不断提升安全管理精细化水平，以更实的举措和更多的形式，促使各车间、班组和全体员工之间形成“比安全、挣积分”的良性竞争，以实际行动兑现对员工的尊重与激励，用制度保障安全，用文化凝聚力量，让安全理念真正融入每一位员工的日常习惯，形成了隐患排查全员参与、全员监督的浓厚氛围。</w:t>
      </w:r>
    </w:p>
    <w:p w14:paraId="0204E30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方正仿宋_GBK" w:cs="Times New Roman"/>
          <w:b/>
          <w:bCs/>
          <w:color w:val="000000"/>
          <w:sz w:val="32"/>
          <w:szCs w:val="32"/>
        </w:rPr>
      </w:pPr>
      <w:r>
        <w:rPr>
          <w:rStyle w:val="5"/>
          <w:rFonts w:hint="default" w:ascii="Times New Roman" w:hAnsi="Times New Roman" w:eastAsia="方正仿宋_GBK" w:cs="Times New Roman"/>
          <w:sz w:val="32"/>
          <w:szCs w:val="32"/>
        </w:rPr>
        <w:t>案例6</w:t>
      </w:r>
      <w:r>
        <w:rPr>
          <w:rFonts w:hint="default" w:ascii="Times New Roman" w:hAnsi="Times New Roman" w:eastAsia="方正仿宋_GBK" w:cs="Times New Roman"/>
          <w:b/>
          <w:bCs/>
          <w:sz w:val="32"/>
          <w:szCs w:val="32"/>
        </w:rPr>
        <w:t>（建材）</w:t>
      </w:r>
      <w:r>
        <w:rPr>
          <w:rFonts w:hint="default" w:ascii="Times New Roman" w:hAnsi="Times New Roman" w:eastAsia="方正仿宋_GBK" w:cs="Times New Roman"/>
          <w:b/>
          <w:bCs/>
          <w:sz w:val="32"/>
          <w:szCs w:val="32"/>
          <w:lang w:eastAsia="zh-CN"/>
        </w:rPr>
        <w:t>：</w:t>
      </w:r>
      <w:r>
        <w:rPr>
          <w:rFonts w:hint="default" w:ascii="Times New Roman" w:hAnsi="Times New Roman" w:eastAsia="方正仿宋_GBK" w:cs="Times New Roman"/>
          <w:b/>
          <w:bCs/>
          <w:color w:val="000000"/>
          <w:sz w:val="32"/>
          <w:szCs w:val="32"/>
        </w:rPr>
        <w:t>（典型案例描述）</w:t>
      </w:r>
      <w:r>
        <w:rPr>
          <w:rFonts w:hint="default" w:ascii="Times New Roman" w:hAnsi="Times New Roman" w:eastAsia="方正仿宋_GBK" w:cs="Times New Roman"/>
          <w:sz w:val="32"/>
          <w:szCs w:val="32"/>
        </w:rPr>
        <w:t>2025年8月，云南普洱天恒水泥有限责任公司生产车间员工罗春龙发现熟料库顶彩灯有电火花并冒着烟火，可能形成电气火灾隐患，极有可能引发火灾和触电事故。该员工立即报告公司安全管理部门，有关部门立即组织维修，消除了隐患，同时组织对全厂所有类似问题进行了全面排查，发现并整改了48处安全隐患。公司按照有关奖励制度规定，奖励该员工500元，并予以通报表扬。</w:t>
      </w:r>
    </w:p>
    <w:p w14:paraId="049A03A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（机制建设情况）</w:t>
      </w:r>
      <w:r>
        <w:rPr>
          <w:rFonts w:hint="default" w:ascii="Times New Roman" w:hAnsi="Times New Roman" w:eastAsia="方正仿宋_GBK" w:cs="Times New Roman"/>
          <w:sz w:val="32"/>
          <w:szCs w:val="32"/>
        </w:rPr>
        <w:t>云南普洱天恒水泥有限责任公司隶属于中国建材集团云南天山水泥有限公司，属中央企业，现有员工162人。2025年5月起，公司建立事故隐患内部报告奖励机制，制定《安全奖惩制度》，明确按照报告隐患的严重程度和紧急性，对应设定奖励金额或考核加分奖励，对报告重大隐患的员工予以500元以上特别嘉奖。机制建立以来，累计奖励员工171人次，发放奖金11200元，发现并整改的非常规隐患显著增多，员工报告隐患数量已超过公司日常排查隐患数量。</w:t>
      </w:r>
    </w:p>
    <w:p w14:paraId="1278834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方正仿宋_GBK" w:cs="Times New Roman"/>
          <w:sz w:val="32"/>
          <w:szCs w:val="32"/>
        </w:rPr>
      </w:pPr>
      <w:r>
        <w:rPr>
          <w:rStyle w:val="5"/>
          <w:rFonts w:hint="default" w:ascii="Times New Roman" w:hAnsi="Times New Roman" w:eastAsia="方正仿宋_GBK" w:cs="Times New Roman"/>
          <w:sz w:val="32"/>
          <w:szCs w:val="32"/>
        </w:rPr>
        <w:t>案例7</w:t>
      </w:r>
      <w:r>
        <w:rPr>
          <w:rFonts w:hint="default" w:ascii="Times New Roman" w:hAnsi="Times New Roman" w:eastAsia="方正仿宋_GBK" w:cs="Times New Roman"/>
          <w:b/>
          <w:bCs/>
          <w:sz w:val="32"/>
          <w:szCs w:val="32"/>
        </w:rPr>
        <w:t>（机械）</w:t>
      </w:r>
      <w:r>
        <w:rPr>
          <w:rFonts w:hint="default" w:ascii="Times New Roman" w:hAnsi="Times New Roman" w:eastAsia="方正仿宋_GBK" w:cs="Times New Roman"/>
          <w:b/>
          <w:bCs/>
          <w:sz w:val="32"/>
          <w:szCs w:val="32"/>
          <w:lang w:eastAsia="zh-CN"/>
        </w:rPr>
        <w:t>：</w:t>
      </w:r>
      <w:r>
        <w:rPr>
          <w:rFonts w:hint="default" w:ascii="Times New Roman" w:hAnsi="Times New Roman" w:eastAsia="方正仿宋_GBK" w:cs="Times New Roman"/>
          <w:b/>
          <w:bCs/>
          <w:color w:val="000000"/>
          <w:sz w:val="32"/>
          <w:szCs w:val="32"/>
        </w:rPr>
        <w:t>（典型案例描述）</w:t>
      </w:r>
      <w:r>
        <w:rPr>
          <w:rFonts w:hint="default" w:ascii="Times New Roman" w:hAnsi="Times New Roman" w:eastAsia="方正仿宋_GBK" w:cs="Times New Roman"/>
          <w:sz w:val="32"/>
          <w:szCs w:val="32"/>
        </w:rPr>
        <w:t>2025年4月，远景能源（楚雄）有限公司一名员工在生产车间进行例行巡查时，发现一台关键温控设备的加热带外侧绝缘层存在多处严重破损，且破损点邻近设备金属外壳，周边存放有棉被等保温材料。该隐患不仅极易引发电线短路、产生电弧或局部过热，还可能在设备持续运行中引燃周边可燃物，引发火灾事故。该员工立即使用岗位配备的点检仪对破损部位进行高清拍照与局部特写录制，随后通过企业微信内置的《EHS流程管理平台》小程序，填报隐患位置、风险描述并上传影像资料。EHS团队在系统内接到预警后，迅速响应，通知设备检修人员立即对破损加热带进行停电隔离，并更换符合防爆等级要求的全新加热带。同时，举一反三，组织对该车间内所有同类温控设备共计8台进行系统性排查，发现并同步更换2处存在类似绝缘老化的隐患部件，彻底消除同类风险。公司依据《事故隐患提报奖励制度》，给予其2000元奖励，并在集团范围内通报表扬。</w:t>
      </w:r>
    </w:p>
    <w:p w14:paraId="42A4FF5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Style w:val="5"/>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（机制建立情况）</w:t>
      </w:r>
      <w:r>
        <w:rPr>
          <w:rFonts w:hint="default" w:ascii="Times New Roman" w:hAnsi="Times New Roman" w:eastAsia="方正仿宋_GBK" w:cs="Times New Roman"/>
          <w:sz w:val="32"/>
          <w:szCs w:val="32"/>
        </w:rPr>
        <w:t>远景能源（楚雄）有限公司作为风电叶片制造企业，现有员工260人。公司管理层牢固树立“安全是全员责任、预防重于处置”的指导思想，公司主要领导亲自参与制度设计与推行。2025年，在管理层统筹下，公司正式出台《事故隐患提报奖励制度》，依据风险评估结果将隐患划分为四个等级，并匹配差异化奖励标准。通过由领导带头参与的常态化安全教育、专项平台操作培训，以及建立隐患公示与闭环反馈机制，全面激发了员工识别风险、主动报告的积极性。在领导层的持续关注与资源保障下，该机制运行成效显著，激励机制实施以来，员工累计提报隐患已超1000项，整改率达到100%，累计发放安全奖金24.85万元，形成了“层层负责、人人参与”的安全管理新格局。</w:t>
      </w:r>
    </w:p>
    <w:p w14:paraId="1A3EC44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651B66"/>
    <w:rsid w:val="1D9F2C02"/>
    <w:rsid w:val="36F175E7"/>
    <w:rsid w:val="4FE837E3"/>
    <w:rsid w:val="6C651B66"/>
    <w:rsid w:val="756248C1"/>
    <w:rsid w:val="78F65A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5"/>
    <w:qFormat/>
    <w:uiPriority w:val="9"/>
    <w:pPr>
      <w:keepNext/>
      <w:keepLines/>
      <w:spacing w:before="340" w:after="330" w:line="578" w:lineRule="auto"/>
      <w:outlineLvl w:val="0"/>
    </w:pPr>
    <w:rPr>
      <w:rFonts w:ascii="Times New Roman" w:hAnsi="Times New Roman" w:eastAsia="方正仿宋_GBK"/>
      <w:b/>
      <w:bCs/>
      <w:kern w:val="44"/>
      <w:sz w:val="32"/>
      <w:szCs w:val="44"/>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customStyle="1" w:styleId="5">
    <w:name w:val="标题 1 字符"/>
    <w:basedOn w:val="4"/>
    <w:link w:val="2"/>
    <w:qFormat/>
    <w:uiPriority w:val="9"/>
    <w:rPr>
      <w:rFonts w:ascii="Times New Roman" w:hAnsi="Times New Roman" w:eastAsia="方正仿宋_GBK"/>
      <w:b/>
      <w:bCs/>
      <w:kern w:val="44"/>
      <w:sz w:val="32"/>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6b63b4bf-ffac-4109-8f4c-eaf345fcac29</errorID>
      <errorWord>电器自动化</errorWord>
      <group>L1_Knowledge</group>
      <groupName>知识性问题</groupName>
      <ability>L2_Term</ability>
      <abilityName>专业术语</abilityName>
      <candidateList>
        <item>电气自动化</item>
      </candidateList>
      <explain/>
      <paraID>7A2C1E93</paraID>
      <start>175</start>
      <end>180</end>
      <status>unmodified</status>
      <modifiedWord/>
      <trackRevisions>false</trackRevisions>
    </reviewItem>
    <reviewItem>
      <errorID>b2e07f5e-8c90-44bf-b925-6195cfa34525</errorID>
      <errorWord>励</errorWord>
      <group>L1_Word</group>
      <groupName>字词问题</groupName>
      <ability>L2_Typo</ability>
      <abilityName>字词错误</abilityName>
      <candidateList>
        <item>励相</item>
      </candidateList>
      <explain/>
      <paraID>1C521857</paraID>
      <start>130</start>
      <end>131</end>
      <status>unmodified</status>
      <modifiedWord/>
      <trackRevisions>false</trackRevisions>
    </reviewItem>
    <reviewItem>
      <errorID>05298bef-8142-4d8b-be7f-e42c901836fb</errorID>
      <errorWord>提高</errorWord>
      <group>L1_Grammar</group>
      <groupName>语法问题</groupName>
      <ability>L2_Grammar</ability>
      <abilityName>语法错误</abilityName>
      <candidateList>
        <item>增强</item>
      </candidateList>
      <explain>“提高～意识”搭配不当，建议修改为“增强～意识”。</explain>
      <paraID>56E57C7A</paraID>
      <start>291</start>
      <end>293</end>
      <status>unmodified</status>
      <modifiedWord/>
      <trackRevisions>false</trackRevisions>
    </reviewItem>
    <reviewItem>
      <errorID>aaa8b32b-8913-4195-8e72-60cee260c278</errorID>
      <errorWord>开展</errorWord>
      <group>L1_Grammar</group>
      <groupName>语法问题</groupName>
      <ability>L2_Grammar</ability>
      <abilityName>语法错误</abilityName>
      <candidateList>
        <item>推行</item>
      </candidateList>
      <explain>“开展～机制”搭配不当，建议修改为“推行～机制”。</explain>
      <paraID>56E57C7A</paraID>
      <start>345</start>
      <end>347</end>
      <status>unmodified</status>
      <modifiedWord/>
      <trackRevisions>false</trackRevisions>
    </reviewItem>
    <reviewItem>
      <errorID>b29e1256-920d-4013-9d59-dff0a79cdd33</errorID>
      <errorWord>，</errorWord>
      <group>L1_Word</group>
      <groupName>字词问题</groupName>
      <ability>L2_Typo</ability>
      <abilityName>字词错误</abilityName>
      <candidateList>
        <item>，在</item>
      </candidateList>
      <explain/>
      <paraID>12760EAB</paraID>
      <start>212</start>
      <end>213</end>
      <status>unmodified</status>
      <modifiedWord/>
      <trackRevisions>false</trackRevisions>
    </reviewItem>
    <reviewItem>
      <errorID>015d4868-7b95-4ac6-8f49-c62ae970c594</errorID>
      <errorWord>繁琐</errorWord>
      <group>L1_Word</group>
      <groupName>字词问题</groupName>
      <ability>L2_Typo</ability>
      <abilityName>字词错误</abilityName>
      <candidateList>
        <item>烦琐</item>
      </candidateList>
      <explain/>
      <paraID>24206878</paraID>
      <start>306</start>
      <end>308</end>
      <status>unmodified</status>
      <modifiedWord/>
      <trackRevisions>false</trackRevisions>
    </reviewItem>
    <reviewItem>
      <errorID>d3a48885-cbb4-420b-b621-70b6e88fc724</errorID>
      <errorWord>政策性</errorWord>
      <group>L1_Word</group>
      <groupName>字词问题</groupName>
      <ability>L2_Typo</ability>
      <abilityName>字词错误</abilityName>
      <candidateList>
        <item>政策</item>
      </candidateList>
      <explain/>
      <paraID>24206878</paraID>
      <start>555</start>
      <end>558</end>
      <status>unmodified</status>
      <modifiedWord/>
      <trackRevisions>false</trackRevisions>
    </reviewItem>
    <reviewItem>
      <errorID>808faf3d-2621-416a-bd74-96f3718dc785</errorID>
      <errorWord>就可</errorWord>
      <group>L1_Word</group>
      <groupName>字词问题</groupName>
      <ability>L2_Typo</ability>
      <abilityName>字词错误</abilityName>
      <candidateList>
        <item>即可</item>
      </candidateList>
      <explain/>
      <paraID> 2668D09</paraID>
      <start>301</start>
      <end>305</end>
      <status>modified</status>
      <modifiedWord>即可</modifiedWord>
      <trackRevisions>true</trackRevisions>
    </reviewItem>
  </reviewItems>
  <config/>
</contractReview>
</file>

<file path=customXml/itemProps1.xml><?xml version="1.0" encoding="utf-8"?>
<ds:datastoreItem xmlns:ds="http://schemas.openxmlformats.org/officeDocument/2006/customXml" ds:itemID="{1a965ca6-23d7-4bb8-ad79-78db741c0b15}">
  <ds:schemaRefs/>
</ds:datastoreItem>
</file>

<file path=docProps/app.xml><?xml version="1.0" encoding="utf-8"?>
<Properties xmlns="http://schemas.openxmlformats.org/officeDocument/2006/extended-properties" xmlns:vt="http://schemas.openxmlformats.org/officeDocument/2006/docPropsVTypes">
  <Template>Normal.dotm</Template>
  <Pages>10</Pages>
  <Words>5099</Words>
  <Characters>5308</Characters>
  <Lines>0</Lines>
  <Paragraphs>0</Paragraphs>
  <TotalTime>8</TotalTime>
  <ScaleCrop>false</ScaleCrop>
  <LinksUpToDate>false</LinksUpToDate>
  <CharactersWithSpaces>5308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2026-04-03T02:48:00Z</dcterms:created>
  <dc:creator>王汝昊</dc:creator>
  <cp:lastModifiedBy>张雯</cp:lastModifiedBy>
  <dcterms:modified xsi:type="dcterms:W3CDTF">2026-04-03T09:31:39Z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904669B15E02432FAF41623A212BA6ED_11</vt:lpwstr>
  </property>
  <property fmtid="{D5CDD505-2E9C-101B-9397-08002B2CF9AE}" pid="4" name="KSOTemplateDocerSaveRecord">
    <vt:lpwstr>eyJoZGlkIjoiZDE2MzNhZmFkOGRlZDE3MGM4MmZjNjJiZGRmMTkwMWMiLCJ1c2VySWQiOiIyNzc0MjY2MjIifQ==</vt:lpwstr>
  </property>
</Properties>
</file>