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ECBFEB">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w:t>
      </w:r>
    </w:p>
    <w:p w14:paraId="51208572">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default" w:ascii="方正小标宋_GBK" w:hAnsi="方正小标宋_GBK" w:eastAsia="方正小标宋_GBK" w:cs="方正小标宋_GBK"/>
          <w:sz w:val="44"/>
          <w:szCs w:val="44"/>
          <w:lang w:val="en-US" w:eastAsia="zh-CN"/>
        </w:rPr>
      </w:pPr>
    </w:p>
    <w:p w14:paraId="699A67CD">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云南省行业协会安全生产职责</w:t>
      </w:r>
    </w:p>
    <w:p w14:paraId="0A8A39A7">
      <w:pPr>
        <w:ind w:firstLine="0" w:firstLineChars="0"/>
        <w:jc w:val="center"/>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（征求意见稿）</w:t>
      </w:r>
    </w:p>
    <w:p w14:paraId="3798A380">
      <w:pPr>
        <w:ind w:firstLine="640" w:firstLineChars="200"/>
        <w:rPr>
          <w:rFonts w:hint="eastAsia" w:ascii="仿宋_GB2312" w:hAnsi="仿宋_GB2312" w:eastAsia="仿宋_GB2312" w:cs="仿宋_GB2312"/>
          <w:sz w:val="32"/>
          <w:szCs w:val="32"/>
          <w:lang w:val="en-US" w:eastAsia="zh-CN"/>
        </w:rPr>
      </w:pPr>
    </w:p>
    <w:p w14:paraId="708082E0">
      <w:pPr>
        <w:ind w:firstLine="640" w:firstLineChars="200"/>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为深入学习贯彻习近平总书记关于安全生产</w:t>
      </w:r>
      <w:r>
        <w:rPr>
          <w:rFonts w:hint="eastAsia" w:ascii="Times New Roman" w:hAnsi="Times New Roman" w:eastAsia="方正仿宋_GBK" w:cs="Times New Roman"/>
          <w:color w:val="auto"/>
          <w:sz w:val="32"/>
          <w:szCs w:val="32"/>
          <w:lang w:val="en-US" w:eastAsia="zh-CN"/>
        </w:rPr>
        <w:t>的</w:t>
      </w:r>
      <w:r>
        <w:rPr>
          <w:rFonts w:hint="default" w:ascii="Times New Roman" w:hAnsi="Times New Roman" w:eastAsia="方正仿宋_GBK" w:cs="Times New Roman"/>
          <w:color w:val="auto"/>
          <w:sz w:val="32"/>
          <w:szCs w:val="32"/>
          <w:lang w:val="en-US" w:eastAsia="zh-CN"/>
        </w:rPr>
        <w:t>重要论述和重要指示批示精神，加强和改善行业安全生产自律，畅通安全生产领域政企沟通渠道，助力企业提升本质安全水平，依照《中华人民共和国安全生产法》和有关法律、法规的规定，明确以下行业协会安全生产职责。</w:t>
      </w:r>
    </w:p>
    <w:p w14:paraId="727F113A">
      <w:pPr>
        <w:ind w:firstLine="640" w:firstLineChars="200"/>
        <w:rPr>
          <w:rFonts w:hint="default" w:eastAsia="方正仿宋_GBK"/>
          <w:color w:val="auto"/>
          <w:sz w:val="32"/>
          <w:szCs w:val="32"/>
          <w:lang w:val="en-US" w:eastAsia="zh-CN"/>
        </w:rPr>
      </w:pPr>
      <w:r>
        <w:rPr>
          <w:rFonts w:hint="eastAsia" w:ascii="方正黑体_GBK" w:hAnsi="方正黑体_GBK" w:eastAsia="方正黑体_GBK" w:cs="方正黑体_GBK"/>
          <w:color w:val="auto"/>
          <w:kern w:val="2"/>
          <w:sz w:val="32"/>
          <w:szCs w:val="32"/>
          <w:lang w:val="en-US" w:eastAsia="zh-CN" w:bidi="ar-SA"/>
        </w:rPr>
        <w:t>一、制定行业</w:t>
      </w:r>
      <w:bookmarkStart w:id="0" w:name="_GoBack"/>
      <w:r>
        <w:rPr>
          <w:rFonts w:hint="eastAsia" w:ascii="方正黑体_GBK" w:hAnsi="方正黑体_GBK" w:eastAsia="方正黑体_GBK" w:cs="方正黑体_GBK"/>
          <w:color w:val="auto"/>
          <w:kern w:val="2"/>
          <w:sz w:val="32"/>
          <w:szCs w:val="32"/>
          <w:lang w:val="en-US" w:eastAsia="zh-CN" w:bidi="ar-SA"/>
        </w:rPr>
        <w:t>安全生产自律规约</w:t>
      </w:r>
      <w:bookmarkEnd w:id="0"/>
      <w:r>
        <w:rPr>
          <w:rFonts w:hint="eastAsia" w:ascii="方正黑体_GBK" w:hAnsi="方正黑体_GBK" w:eastAsia="方正黑体_GBK" w:cs="方正黑体_GBK"/>
          <w:color w:val="auto"/>
          <w:kern w:val="2"/>
          <w:sz w:val="32"/>
          <w:szCs w:val="32"/>
          <w:lang w:val="en-US" w:eastAsia="zh-CN" w:bidi="ar-SA"/>
        </w:rPr>
        <w:t>。</w:t>
      </w:r>
      <w:r>
        <w:rPr>
          <w:rFonts w:hint="default" w:ascii="Times New Roman" w:hAnsi="Times New Roman" w:eastAsia="方正仿宋_GBK" w:cs="Times New Roman"/>
          <w:color w:val="auto"/>
          <w:sz w:val="32"/>
          <w:szCs w:val="32"/>
          <w:lang w:val="en-US" w:eastAsia="zh-CN"/>
        </w:rPr>
        <w:t>煤矿、非煤矿山、危险化学品、烟花爆竹、交通运输、建筑施工、民用爆炸物品、冶金、有色、建材、机械、轻工、</w:t>
      </w:r>
      <w:r>
        <w:rPr>
          <w:rFonts w:hint="eastAsia" w:ascii="Times New Roman" w:hAnsi="Times New Roman" w:eastAsia="方正仿宋_GBK" w:cs="Times New Roman"/>
          <w:color w:val="auto"/>
          <w:sz w:val="32"/>
          <w:szCs w:val="32"/>
          <w:lang w:val="en-US" w:eastAsia="zh-CN"/>
        </w:rPr>
        <w:t>纺织</w:t>
      </w:r>
      <w:r>
        <w:rPr>
          <w:rFonts w:hint="default" w:ascii="Times New Roman" w:hAnsi="Times New Roman" w:eastAsia="方正仿宋_GBK" w:cs="Times New Roman"/>
          <w:color w:val="auto"/>
          <w:sz w:val="32"/>
          <w:szCs w:val="32"/>
          <w:lang w:val="en-US" w:eastAsia="zh-CN"/>
        </w:rPr>
        <w:t>、烟草、商贸、燃气、产业园区、文化旅游、水利、电力、特种设备、新能源、平台经济等行业协会按照安全生产有关法律法规和《云南省生产经营单位安全生产主体责任规定》等，研究制定行业安全生产自律公约。其他行业协会将安全生产有关要求纳入自律规约、职业道德准则和行业信用体系建设。</w:t>
      </w:r>
    </w:p>
    <w:p w14:paraId="7A74FF42">
      <w:pPr>
        <w:widowControl w:val="0"/>
        <w:numPr>
          <w:ilvl w:val="0"/>
          <w:numId w:val="0"/>
        </w:numPr>
        <w:ind w:firstLine="640" w:firstLineChars="200"/>
        <w:jc w:val="both"/>
        <w:rPr>
          <w:rFonts w:hint="default" w:ascii="Times New Roman" w:hAnsi="Times New Roman" w:eastAsia="方正仿宋_GBK" w:cs="Times New Roman"/>
          <w:color w:val="auto"/>
          <w:sz w:val="32"/>
          <w:szCs w:val="32"/>
          <w:lang w:val="en-US" w:eastAsia="zh-CN"/>
        </w:rPr>
      </w:pPr>
      <w:r>
        <w:rPr>
          <w:rFonts w:hint="eastAsia" w:ascii="方正黑体_GBK" w:hAnsi="方正黑体_GBK" w:eastAsia="方正黑体_GBK" w:cs="方正黑体_GBK"/>
          <w:color w:val="auto"/>
          <w:kern w:val="2"/>
          <w:sz w:val="32"/>
          <w:szCs w:val="32"/>
          <w:lang w:val="en-US" w:eastAsia="zh-CN" w:bidi="ar-SA"/>
        </w:rPr>
        <w:t>二、引领行业安全生产规范发展。</w:t>
      </w:r>
      <w:r>
        <w:rPr>
          <w:rFonts w:hint="default" w:ascii="Times New Roman" w:hAnsi="Times New Roman" w:eastAsia="方正仿宋_GBK" w:cs="Times New Roman"/>
          <w:color w:val="auto"/>
          <w:sz w:val="32"/>
          <w:szCs w:val="32"/>
          <w:lang w:val="en-US" w:eastAsia="zh-CN"/>
        </w:rPr>
        <w:t>按照安全生产有关法律法规和政策规定，</w:t>
      </w:r>
      <w:r>
        <w:rPr>
          <w:rFonts w:hint="default" w:ascii="Times New Roman" w:hAnsi="Times New Roman" w:eastAsia="方正仿宋_GBK" w:cs="Times New Roman"/>
          <w:b w:val="0"/>
          <w:bCs w:val="0"/>
          <w:color w:val="auto"/>
          <w:sz w:val="32"/>
          <w:szCs w:val="32"/>
          <w:lang w:val="en-US" w:eastAsia="zh-CN"/>
        </w:rPr>
        <w:t>在有关行业主管部门的指导下，</w:t>
      </w:r>
      <w:r>
        <w:rPr>
          <w:rFonts w:hint="default" w:ascii="Times New Roman" w:hAnsi="Times New Roman" w:eastAsia="方正仿宋_GBK" w:cs="Times New Roman"/>
          <w:color w:val="auto"/>
          <w:sz w:val="32"/>
          <w:szCs w:val="32"/>
          <w:lang w:val="en-US" w:eastAsia="zh-CN"/>
        </w:rPr>
        <w:t>制定和实施行业安全生产规范和服务标准，鼓励行业内先进会员企业建成具有引领示范作用的企业安全生产管理体系，支持开展安全生产新技术、新工艺、新成果的研究和推广。积极主导或配合推动有关行政主管部门制定和实施安全生产有关法律法规、发展规划、产业政策、管理制度等，推动安全（应急）产业加快发展。</w:t>
      </w:r>
    </w:p>
    <w:p w14:paraId="640BB16E">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rightChars="0" w:firstLine="616" w:firstLineChars="200"/>
        <w:rPr>
          <w:rFonts w:hint="default" w:ascii="Times New Roman" w:hAnsi="Times New Roman" w:eastAsia="方正仿宋_GBK" w:cs="Times New Roman"/>
          <w:color w:val="auto"/>
          <w:kern w:val="2"/>
          <w:sz w:val="32"/>
          <w:szCs w:val="32"/>
          <w:lang w:val="en-US" w:eastAsia="zh-CN" w:bidi="ar-SA"/>
        </w:rPr>
      </w:pPr>
      <w:r>
        <w:rPr>
          <w:rFonts w:hint="eastAsia" w:ascii="方正黑体_GBK" w:hAnsi="方正黑体_GBK" w:eastAsia="方正黑体_GBK" w:cs="方正黑体_GBK"/>
          <w:color w:val="auto"/>
          <w:kern w:val="2"/>
          <w:sz w:val="32"/>
          <w:szCs w:val="32"/>
          <w:lang w:val="en-US" w:eastAsia="zh-CN" w:bidi="ar-SA"/>
        </w:rPr>
        <w:t>三、提供会员企业安全生产专业化服务。</w:t>
      </w:r>
      <w:r>
        <w:rPr>
          <w:rFonts w:hint="default" w:ascii="Times New Roman" w:hAnsi="Times New Roman" w:eastAsia="方正仿宋_GBK" w:cs="Times New Roman"/>
          <w:color w:val="auto"/>
          <w:kern w:val="2"/>
          <w:sz w:val="32"/>
          <w:szCs w:val="32"/>
          <w:lang w:val="en-US" w:eastAsia="zh-CN" w:bidi="ar-SA"/>
        </w:rPr>
        <w:t>通过自身培养和市场化机制，搭建交流合作平台、融合各类资源要素，建立规范合理、运行高效的安全生产技术和管理团队，订单式、协作式开展行业和会员企业安全生产政策宣传、主要负责人安全教育培训、重大事故隐患排查治理、从业人员安全素质能力提升、安全科技支撑和工程治理、安全管理体系建设、应急演练等服务。</w:t>
      </w:r>
    </w:p>
    <w:p w14:paraId="326DD50B">
      <w:pPr>
        <w:widowControl w:val="0"/>
        <w:numPr>
          <w:ilvl w:val="0"/>
          <w:numId w:val="0"/>
        </w:numPr>
        <w:ind w:firstLine="640" w:firstLineChars="200"/>
        <w:jc w:val="both"/>
        <w:rPr>
          <w:rFonts w:hint="default" w:ascii="Times New Roman" w:hAnsi="Times New Roman" w:eastAsia="方正仿宋_GBK" w:cs="Times New Roman"/>
          <w:color w:val="auto"/>
          <w:kern w:val="2"/>
          <w:sz w:val="32"/>
          <w:szCs w:val="32"/>
          <w:lang w:val="en-US" w:eastAsia="zh-CN" w:bidi="ar-SA"/>
        </w:rPr>
      </w:pPr>
      <w:r>
        <w:rPr>
          <w:rFonts w:hint="eastAsia" w:ascii="方正黑体_GBK" w:hAnsi="方正黑体_GBK" w:eastAsia="方正黑体_GBK" w:cs="方正黑体_GBK"/>
          <w:color w:val="auto"/>
          <w:kern w:val="2"/>
          <w:sz w:val="32"/>
          <w:szCs w:val="32"/>
          <w:lang w:val="en-US" w:eastAsia="zh-CN" w:bidi="ar-SA"/>
        </w:rPr>
        <w:t>四、开展行业安全生产问题调查研究。</w:t>
      </w:r>
      <w:r>
        <w:rPr>
          <w:rFonts w:hint="default" w:ascii="Times New Roman" w:hAnsi="Times New Roman" w:eastAsia="方正仿宋_GBK" w:cs="Times New Roman"/>
          <w:color w:val="auto"/>
          <w:kern w:val="2"/>
          <w:sz w:val="32"/>
          <w:szCs w:val="32"/>
          <w:lang w:val="en-US" w:eastAsia="zh-CN" w:bidi="ar-SA"/>
        </w:rPr>
        <w:t>聚焦行业安全生产薄弱环节和突出问题，发挥专业优势和建言献策作用，增进本行业与负有安全监管职责部门和行业安全管理职责部门沟通协商，主动提交问题诉求，从行业规划、产业政策、法规标准、技术改造、打非治违等方面提出针对性意见建议，维护行业安全发展利益。</w:t>
      </w:r>
    </w:p>
    <w:p w14:paraId="420ADD6E">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rightChars="0" w:firstLine="616" w:firstLineChars="200"/>
        <w:jc w:val="both"/>
        <w:rPr>
          <w:rFonts w:hint="eastAsia" w:ascii="Times New Roman" w:hAnsi="Times New Roman" w:eastAsia="仿宋_GB2312" w:cs="Times New Roman"/>
          <w:color w:val="auto"/>
          <w:lang w:eastAsia="zh-CN"/>
        </w:rPr>
      </w:pPr>
      <w:r>
        <w:rPr>
          <w:rFonts w:hint="eastAsia" w:ascii="方正黑体_GBK" w:hAnsi="方正黑体_GBK" w:eastAsia="方正黑体_GBK" w:cs="方正黑体_GBK"/>
          <w:color w:val="auto"/>
          <w:kern w:val="2"/>
          <w:sz w:val="32"/>
          <w:szCs w:val="32"/>
          <w:lang w:val="en-US" w:eastAsia="zh-CN" w:bidi="ar-SA"/>
        </w:rPr>
        <w:t>五、促进会员企业加强安全生产管理。</w:t>
      </w:r>
      <w:r>
        <w:rPr>
          <w:rFonts w:hint="default" w:ascii="Times New Roman" w:hAnsi="Times New Roman" w:eastAsia="方正仿宋_GBK" w:cs="Times New Roman"/>
          <w:color w:val="auto"/>
          <w:kern w:val="2"/>
          <w:sz w:val="32"/>
          <w:szCs w:val="32"/>
          <w:lang w:val="en-US" w:eastAsia="zh-CN" w:bidi="ar-SA"/>
        </w:rPr>
        <w:t>完善失信惩戒制度，对经核实存在违反行业安全生产自律公约、存在安全生产违法违规行为的会员，依据章程规定给予处分。情节严重的报请主管部门依法查处。建立完善常态化帮扶指导机制，增强企业负责人安全法治意识、完善管理制度、培训从业人员，协调解决会员企业特别是中小微企业、民营企业实际困难。</w:t>
      </w:r>
    </w:p>
    <w:p w14:paraId="02A9C58C"/>
    <w:sectPr>
      <w:footerReference r:id="rId3" w:type="default"/>
      <w:pgSz w:w="11906" w:h="16838"/>
      <w:pgMar w:top="1440" w:right="1474" w:bottom="1304" w:left="1474"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ECFFB">
    <w:pPr>
      <w:pStyle w:val="2"/>
      <w:numPr>
        <w:ilvl w:val="0"/>
        <w:numId w:val="0"/>
      </w:numPr>
      <w:ind w:leftChars="0"/>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-52705</wp:posOffset>
              </wp:positionV>
              <wp:extent cx="774700" cy="46101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685165" cy="1828800"/>
                      </a:xfrm>
                      <a:prstGeom prst="rect">
                        <a:avLst/>
                      </a:prstGeom>
                      <a:noFill/>
                      <a:ln w="6350">
                        <a:noFill/>
                      </a:ln>
                      <a:effectLst/>
                    </wps:spPr>
                    <wps:txbx>
                      <w:txbxContent>
                        <w:p w14:paraId="6ACFD1AE">
                          <w:pPr>
                            <w:pStyle w:val="2"/>
                            <w:rPr>
                              <w:rFonts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ascii="宋体" w:hAnsi="宋体" w:eastAsia="宋体"/>
                              <w:sz w:val="28"/>
                              <w:szCs w:val="28"/>
                            </w:rPr>
                            <w:t>2</w:t>
                          </w:r>
                          <w:r>
                            <w:rPr>
                              <w:rFonts w:hint="eastAsia" w:ascii="宋体" w:hAnsi="宋体" w:eastAsia="宋体"/>
                              <w:sz w:val="28"/>
                              <w:szCs w:val="28"/>
                            </w:rPr>
                            <w:fldChar w:fldCharType="end"/>
                          </w:r>
                          <w:r>
                            <w:rPr>
                              <w:rFonts w:hint="eastAsia" w:ascii="宋体" w:hAnsi="宋体" w:eastAsia="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4.15pt;height:36.3pt;width:61pt;mso-position-horizontal:center;mso-position-horizontal-relative:margin;z-index:251659264;mso-width-relative:page;mso-height-relative:page;" filled="f" stroked="f" coordsize="21600,21600" o:gfxdata="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K+ucpTVAAAABgEAAA8AAAAAAAAAAQAgAAAAIgAAAGRycy9k&#10;b3ducmV2LnhtbFBLAQIUABQAAAAIAIdO4kC5yUcoPgIAAHIEAAAOAAAAAAAAAAEAIAAAACQBAABk&#10;cnMvZTJvRG9jLnhtbFBLBQYAAAAABgAGAFkBAADUBQAAAAA=&#10;">
              <v:fill on="f" focussize="0,0"/>
              <v:stroke on="f" weight="0.5pt"/>
              <v:imagedata o:title=""/>
              <o:lock v:ext="edit" aspectratio="f"/>
              <v:textbox inset="0mm,0mm,0mm,0mm" style="mso-fit-shape-to-text:t;">
                <w:txbxContent>
                  <w:p w14:paraId="6ACFD1AE">
                    <w:pPr>
                      <w:pStyle w:val="2"/>
                      <w:rPr>
                        <w:rFonts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ascii="宋体" w:hAnsi="宋体" w:eastAsia="宋体"/>
                        <w:sz w:val="28"/>
                        <w:szCs w:val="28"/>
                      </w:rPr>
                      <w:t>2</w:t>
                    </w:r>
                    <w:r>
                      <w:rPr>
                        <w:rFonts w:hint="eastAsia" w:ascii="宋体" w:hAnsi="宋体" w:eastAsia="宋体"/>
                        <w:sz w:val="28"/>
                        <w:szCs w:val="28"/>
                      </w:rPr>
                      <w:fldChar w:fldCharType="end"/>
                    </w:r>
                    <w:r>
                      <w:rPr>
                        <w:rFonts w:hint="eastAsia" w:ascii="宋体" w:hAnsi="宋体" w:eastAsia="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2MzNhZmFkOGRlZDE3MGM4MmZjNjJiZGRmMTkwMWMifQ=="/>
  </w:docVars>
  <w:rsids>
    <w:rsidRoot w:val="26B443EB"/>
    <w:rsid w:val="26B443EB"/>
    <w:rsid w:val="41164A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100" w:beforeAutospacing="1" w:after="100" w:afterAutospacing="1" w:line="240" w:lineRule="atLeast"/>
      <w:ind w:left="0" w:right="0"/>
      <w:jc w:val="left"/>
    </w:pPr>
    <w:rPr>
      <w:rFonts w:ascii="Times New Roman" w:hAnsi="Times New Roman" w:eastAsia="仿宋_GB2312" w:cs="Times New Roman"/>
      <w:spacing w:val="-6"/>
      <w:kern w:val="0"/>
      <w:sz w:val="24"/>
      <w:szCs w:val="20"/>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988</Words>
  <Characters>988</Characters>
  <Lines>0</Lines>
  <Paragraphs>0</Paragraphs>
  <TotalTime>0</TotalTime>
  <ScaleCrop>false</ScaleCrop>
  <LinksUpToDate>false</LinksUpToDate>
  <CharactersWithSpaces>988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2024-09-06T00:59:00Z</dcterms:created>
  <dc:creator>张雯</dc:creator>
  <cp:lastModifiedBy>刘丹妮</cp:lastModifiedBy>
  <dcterms:modified xsi:type="dcterms:W3CDTF">2026-03-06T09:44:06Z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3DC6AC840D564A5D962AE1128122EA5C_11</vt:lpwstr>
  </property>
  <property fmtid="{D5CDD505-2E9C-101B-9397-08002B2CF9AE}" pid="4" name="KSOTemplateDocerSaveRecord">
    <vt:lpwstr>eyJoZGlkIjoiZmNmM2Y3MTdkMmUxMzNmYmJkMWE3ZGExZDEyZmYzMDEiLCJ1c2VySWQiOiI0NTM1MDUxNDkifQ==</vt:lpwstr>
  </property>
</Properties>
</file>