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68" w:line="222" w:lineRule="auto"/>
        <w:ind w:left="705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4"/>
          <w:sz w:val="29"/>
          <w:szCs w:val="29"/>
        </w:rPr>
        <w:t>附件2</w:t>
      </w:r>
    </w:p>
    <w:p>
      <w:pPr>
        <w:spacing w:before="51" w:line="218" w:lineRule="auto"/>
        <w:ind w:left="2391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2"/>
          <w:sz w:val="44"/>
          <w:szCs w:val="44"/>
        </w:rPr>
        <w:t>全市重大事故隐患专项排查整治2023行动工作情况统计表</w:t>
      </w:r>
    </w:p>
    <w:p>
      <w:pPr>
        <w:sectPr>
          <w:pgSz w:w="16840" w:h="11900"/>
          <w:pgMar w:top="1011" w:right="485" w:bottom="400" w:left="435" w:header="0" w:footer="0" w:gutter="0"/>
          <w:cols w:equalWidth="0" w:num="1">
            <w:col w:w="15920"/>
          </w:cols>
        </w:sectPr>
      </w:pPr>
    </w:p>
    <w:p>
      <w:pPr>
        <w:spacing w:before="109" w:line="184" w:lineRule="auto"/>
        <w:ind w:left="684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6"/>
          <w:sz w:val="25"/>
          <w:szCs w:val="25"/>
        </w:rPr>
        <w:t>填报单位：(盖章)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49" w:line="219" w:lineRule="auto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"/>
          <w:sz w:val="25"/>
          <w:szCs w:val="25"/>
        </w:rPr>
        <w:t>填报日期：2023年</w:t>
      </w:r>
      <w:r>
        <w:rPr>
          <w:rFonts w:ascii="宋体" w:hAnsi="宋体" w:eastAsia="宋体" w:cs="宋体"/>
          <w:spacing w:val="8"/>
          <w:sz w:val="25"/>
          <w:szCs w:val="25"/>
        </w:rPr>
        <w:t xml:space="preserve">    </w:t>
      </w:r>
      <w:r>
        <w:rPr>
          <w:rFonts w:ascii="宋体" w:hAnsi="宋体" w:eastAsia="宋体" w:cs="宋体"/>
          <w:spacing w:val="-1"/>
          <w:sz w:val="25"/>
          <w:szCs w:val="25"/>
        </w:rPr>
        <w:t>月</w:t>
      </w:r>
      <w:r>
        <w:rPr>
          <w:rFonts w:ascii="宋体" w:hAnsi="宋体" w:eastAsia="宋体" w:cs="宋体"/>
          <w:spacing w:val="14"/>
          <w:sz w:val="25"/>
          <w:szCs w:val="25"/>
        </w:rPr>
        <w:t xml:space="preserve">     </w:t>
      </w:r>
      <w:r>
        <w:rPr>
          <w:rFonts w:ascii="宋体" w:hAnsi="宋体" w:eastAsia="宋体" w:cs="宋体"/>
          <w:spacing w:val="-1"/>
          <w:sz w:val="25"/>
          <w:szCs w:val="25"/>
        </w:rPr>
        <w:t>日</w:t>
      </w:r>
    </w:p>
    <w:p>
      <w:pPr>
        <w:sectPr>
          <w:type w:val="continuous"/>
          <w:pgSz w:w="16840" w:h="11900"/>
          <w:pgMar w:top="1011" w:right="485" w:bottom="400" w:left="435" w:header="0" w:footer="0" w:gutter="0"/>
          <w:cols w:equalWidth="0" w:num="2">
            <w:col w:w="9535" w:space="100"/>
            <w:col w:w="6285"/>
          </w:cols>
        </w:sectPr>
      </w:pPr>
    </w:p>
    <w:p>
      <w:pPr>
        <w:spacing w:line="26" w:lineRule="exact"/>
      </w:pPr>
    </w:p>
    <w:tbl>
      <w:tblPr>
        <w:tblStyle w:val="4"/>
        <w:tblW w:w="159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4"/>
        <w:gridCol w:w="610"/>
        <w:gridCol w:w="729"/>
        <w:gridCol w:w="550"/>
        <w:gridCol w:w="600"/>
        <w:gridCol w:w="610"/>
        <w:gridCol w:w="869"/>
        <w:gridCol w:w="600"/>
        <w:gridCol w:w="579"/>
        <w:gridCol w:w="600"/>
        <w:gridCol w:w="679"/>
        <w:gridCol w:w="560"/>
        <w:gridCol w:w="659"/>
        <w:gridCol w:w="600"/>
        <w:gridCol w:w="600"/>
        <w:gridCol w:w="609"/>
        <w:gridCol w:w="599"/>
        <w:gridCol w:w="600"/>
        <w:gridCol w:w="609"/>
        <w:gridCol w:w="600"/>
        <w:gridCol w:w="600"/>
        <w:gridCol w:w="609"/>
        <w:gridCol w:w="600"/>
        <w:gridCol w:w="610"/>
        <w:gridCol w:w="5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1034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55" w:line="220" w:lineRule="auto"/>
              <w:ind w:left="16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17"/>
                <w:szCs w:val="17"/>
              </w:rPr>
              <w:t>行业领域</w:t>
            </w:r>
          </w:p>
        </w:tc>
        <w:tc>
          <w:tcPr>
            <w:tcW w:w="1889" w:type="dxa"/>
            <w:gridSpan w:val="3"/>
            <w:vAlign w:val="top"/>
          </w:tcPr>
          <w:p>
            <w:pPr>
              <w:spacing w:before="60" w:line="220" w:lineRule="auto"/>
              <w:ind w:left="42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17"/>
                <w:szCs w:val="17"/>
              </w:rPr>
              <w:t>排查重大风险</w:t>
            </w:r>
          </w:p>
        </w:tc>
        <w:tc>
          <w:tcPr>
            <w:tcW w:w="3258" w:type="dxa"/>
            <w:gridSpan w:val="5"/>
            <w:vAlign w:val="top"/>
          </w:tcPr>
          <w:p>
            <w:pPr>
              <w:spacing w:before="62" w:line="220" w:lineRule="auto"/>
              <w:ind w:left="111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治理重大隐患</w:t>
            </w:r>
          </w:p>
        </w:tc>
        <w:tc>
          <w:tcPr>
            <w:tcW w:w="1839" w:type="dxa"/>
            <w:gridSpan w:val="3"/>
            <w:vAlign w:val="top"/>
          </w:tcPr>
          <w:p>
            <w:pPr>
              <w:spacing w:before="62" w:line="219" w:lineRule="auto"/>
              <w:ind w:left="40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解决突出问题</w:t>
            </w:r>
          </w:p>
        </w:tc>
        <w:tc>
          <w:tcPr>
            <w:tcW w:w="2468" w:type="dxa"/>
            <w:gridSpan w:val="4"/>
            <w:vAlign w:val="top"/>
          </w:tcPr>
          <w:p>
            <w:pPr>
              <w:spacing w:before="62" w:line="219" w:lineRule="auto"/>
              <w:ind w:left="71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开展督导检查</w:t>
            </w:r>
          </w:p>
        </w:tc>
        <w:tc>
          <w:tcPr>
            <w:tcW w:w="3617" w:type="dxa"/>
            <w:gridSpan w:val="6"/>
            <w:vAlign w:val="top"/>
          </w:tcPr>
          <w:p>
            <w:pPr>
              <w:spacing w:before="62" w:line="219" w:lineRule="auto"/>
              <w:ind w:left="146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执法处罚</w:t>
            </w:r>
          </w:p>
        </w:tc>
        <w:tc>
          <w:tcPr>
            <w:tcW w:w="600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55" w:line="270" w:lineRule="exact"/>
              <w:ind w:left="12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3"/>
                <w:position w:val="7"/>
                <w:sz w:val="17"/>
                <w:szCs w:val="17"/>
              </w:rPr>
              <w:t>约谈</w:t>
            </w:r>
          </w:p>
          <w:p>
            <w:pPr>
              <w:spacing w:line="220" w:lineRule="auto"/>
              <w:ind w:left="12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3"/>
                <w:sz w:val="17"/>
                <w:szCs w:val="17"/>
              </w:rPr>
              <w:t>警示</w:t>
            </w:r>
          </w:p>
        </w:tc>
        <w:tc>
          <w:tcPr>
            <w:tcW w:w="610" w:type="dxa"/>
            <w:vMerge w:val="restart"/>
            <w:tcBorders>
              <w:bottom w:val="nil"/>
            </w:tcBorders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56" w:line="301" w:lineRule="exact"/>
              <w:ind w:left="12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position w:val="9"/>
                <w:sz w:val="17"/>
                <w:szCs w:val="17"/>
              </w:rPr>
              <w:t>联合</w:t>
            </w:r>
          </w:p>
          <w:p>
            <w:pPr>
              <w:spacing w:line="222" w:lineRule="auto"/>
              <w:ind w:left="12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3"/>
                <w:sz w:val="17"/>
                <w:szCs w:val="17"/>
              </w:rPr>
              <w:t>惩戒</w:t>
            </w:r>
          </w:p>
        </w:tc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55" w:line="262" w:lineRule="auto"/>
              <w:ind w:left="119" w:right="11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行刑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衔接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518" w:hRule="atLeast"/>
        </w:trPr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55" w:line="329" w:lineRule="exact"/>
              <w:ind w:left="12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position w:val="12"/>
                <w:sz w:val="17"/>
                <w:szCs w:val="17"/>
              </w:rPr>
              <w:t>排查</w:t>
            </w:r>
          </w:p>
          <w:p>
            <w:pPr>
              <w:spacing w:line="220" w:lineRule="auto"/>
              <w:ind w:left="12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17"/>
                <w:szCs w:val="17"/>
              </w:rPr>
              <w:t>重大</w:t>
            </w:r>
          </w:p>
          <w:p>
            <w:pPr>
              <w:spacing w:before="107" w:line="220" w:lineRule="auto"/>
              <w:ind w:left="12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17"/>
                <w:szCs w:val="17"/>
              </w:rPr>
              <w:t>风险</w:t>
            </w:r>
          </w:p>
        </w:tc>
        <w:tc>
          <w:tcPr>
            <w:tcW w:w="729" w:type="dxa"/>
            <w:vAlign w:val="top"/>
          </w:tcPr>
          <w:p>
            <w:pPr>
              <w:spacing w:before="54" w:line="256" w:lineRule="auto"/>
              <w:ind w:left="58" w:right="101" w:firstLine="4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17"/>
                <w:szCs w:val="17"/>
              </w:rPr>
              <w:t>已落实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25"/>
                <w:sz w:val="17"/>
                <w:szCs w:val="17"/>
              </w:rPr>
              <w:t>“4个</w:t>
            </w:r>
          </w:p>
          <w:p>
            <w:pPr>
              <w:spacing w:before="138" w:line="199" w:lineRule="exact"/>
              <w:ind w:left="10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b/>
                <w:bCs/>
                <w:spacing w:val="17"/>
                <w:position w:val="1"/>
                <w:sz w:val="15"/>
                <w:szCs w:val="15"/>
              </w:rPr>
              <w:t>清</w:t>
            </w:r>
            <w:r>
              <w:rPr>
                <w:rFonts w:ascii="宋体" w:hAnsi="宋体" w:eastAsia="宋体" w:cs="宋体"/>
                <w:spacing w:val="-29"/>
                <w:position w:val="1"/>
                <w:sz w:val="15"/>
                <w:szCs w:val="15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17"/>
                <w:position w:val="1"/>
                <w:sz w:val="15"/>
                <w:szCs w:val="15"/>
              </w:rPr>
              <w:t>单</w:t>
            </w:r>
            <w:r>
              <w:rPr>
                <w:rFonts w:ascii="宋体" w:hAnsi="宋体" w:eastAsia="宋体" w:cs="宋体"/>
                <w:spacing w:val="-15"/>
                <w:position w:val="1"/>
                <w:sz w:val="15"/>
                <w:szCs w:val="15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17"/>
                <w:position w:val="1"/>
                <w:sz w:val="15"/>
                <w:szCs w:val="15"/>
              </w:rPr>
              <w:t>”</w:t>
            </w:r>
          </w:p>
          <w:p>
            <w:pPr>
              <w:spacing w:before="80" w:line="333" w:lineRule="exact"/>
              <w:ind w:left="10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12"/>
                <w:sz w:val="17"/>
                <w:szCs w:val="17"/>
              </w:rPr>
              <w:t>管控措</w:t>
            </w:r>
          </w:p>
          <w:p>
            <w:pPr>
              <w:spacing w:line="222" w:lineRule="auto"/>
              <w:ind w:left="27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17"/>
                <w:szCs w:val="17"/>
              </w:rPr>
              <w:t>施</w:t>
            </w:r>
          </w:p>
        </w:tc>
        <w:tc>
          <w:tcPr>
            <w:tcW w:w="550" w:type="dxa"/>
            <w:vAlign w:val="top"/>
          </w:tcPr>
          <w:p>
            <w:pPr>
              <w:spacing w:line="446" w:lineRule="auto"/>
              <w:rPr>
                <w:rFonts w:ascii="Arial"/>
                <w:sz w:val="21"/>
              </w:rPr>
            </w:pPr>
          </w:p>
          <w:p>
            <w:pPr>
              <w:spacing w:before="55" w:line="219" w:lineRule="auto"/>
              <w:ind w:left="9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17"/>
                <w:szCs w:val="17"/>
              </w:rPr>
              <w:t>管控</w:t>
            </w:r>
          </w:p>
          <w:p>
            <w:pPr>
              <w:spacing w:before="110" w:line="219" w:lineRule="auto"/>
              <w:ind w:left="18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率</w:t>
            </w:r>
          </w:p>
        </w:tc>
        <w:tc>
          <w:tcPr>
            <w:tcW w:w="600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56" w:line="330" w:lineRule="exact"/>
              <w:ind w:left="12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12"/>
                <w:sz w:val="17"/>
                <w:szCs w:val="17"/>
              </w:rPr>
              <w:t>发现</w:t>
            </w:r>
          </w:p>
          <w:p>
            <w:pPr>
              <w:spacing w:line="220" w:lineRule="auto"/>
              <w:ind w:left="12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17"/>
                <w:szCs w:val="17"/>
              </w:rPr>
              <w:t>重大</w:t>
            </w:r>
          </w:p>
          <w:p>
            <w:pPr>
              <w:spacing w:before="112" w:line="223" w:lineRule="auto"/>
              <w:ind w:left="12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隐患</w:t>
            </w:r>
          </w:p>
        </w:tc>
        <w:tc>
          <w:tcPr>
            <w:tcW w:w="61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55" w:line="220" w:lineRule="auto"/>
              <w:ind w:left="12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17"/>
                <w:szCs w:val="17"/>
              </w:rPr>
              <w:t>落实</w:t>
            </w:r>
          </w:p>
          <w:p>
            <w:pPr>
              <w:spacing w:before="121" w:line="224" w:lineRule="auto"/>
              <w:ind w:left="12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17"/>
                <w:szCs w:val="17"/>
              </w:rPr>
              <w:t>治理</w:t>
            </w:r>
          </w:p>
          <w:p>
            <w:pPr>
              <w:spacing w:before="81" w:line="220" w:lineRule="auto"/>
              <w:ind w:left="12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措施</w:t>
            </w:r>
          </w:p>
        </w:tc>
        <w:tc>
          <w:tcPr>
            <w:tcW w:w="869" w:type="dxa"/>
            <w:vAlign w:val="top"/>
          </w:tcPr>
          <w:p>
            <w:pPr>
              <w:spacing w:before="187" w:line="307" w:lineRule="auto"/>
              <w:ind w:left="251" w:right="92" w:hanging="7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4"/>
                <w:sz w:val="17"/>
                <w:szCs w:val="17"/>
              </w:rPr>
              <w:t>其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24"/>
                <w:sz w:val="17"/>
                <w:szCs w:val="17"/>
              </w:rPr>
              <w:t>中</w:t>
            </w:r>
            <w:r>
              <w:rPr>
                <w:rFonts w:ascii="宋体" w:hAnsi="宋体" w:eastAsia="宋体" w:cs="宋体"/>
                <w:spacing w:val="-20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24"/>
                <w:sz w:val="17"/>
                <w:szCs w:val="17"/>
              </w:rPr>
              <w:t>：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7"/>
                <w:szCs w:val="17"/>
              </w:rPr>
              <w:t>挂牌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  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督办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  </w:t>
            </w:r>
            <w:r>
              <w:rPr>
                <w:rFonts w:ascii="宋体" w:hAnsi="宋体" w:eastAsia="宋体" w:cs="宋体"/>
                <w:spacing w:val="-3"/>
                <w:sz w:val="17"/>
                <w:szCs w:val="17"/>
              </w:rPr>
              <w:t>治理</w:t>
            </w:r>
          </w:p>
        </w:tc>
        <w:tc>
          <w:tcPr>
            <w:tcW w:w="600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56" w:line="301" w:lineRule="auto"/>
              <w:ind w:left="122" w:right="112"/>
              <w:jc w:val="both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已完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成治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5"/>
                <w:w w:val="127"/>
                <w:sz w:val="17"/>
                <w:szCs w:val="17"/>
              </w:rPr>
              <w:t>理</w:t>
            </w:r>
          </w:p>
        </w:tc>
        <w:tc>
          <w:tcPr>
            <w:tcW w:w="579" w:type="dxa"/>
            <w:textDirection w:val="tbRlV"/>
            <w:vAlign w:val="top"/>
          </w:tcPr>
          <w:p>
            <w:pPr>
              <w:spacing w:before="206" w:line="216" w:lineRule="auto"/>
              <w:ind w:left="31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治</w:t>
            </w:r>
            <w:r>
              <w:rPr>
                <w:rFonts w:ascii="宋体" w:hAnsi="宋体" w:eastAsia="宋体" w:cs="宋体"/>
                <w:spacing w:val="38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z w:val="17"/>
                <w:szCs w:val="17"/>
              </w:rPr>
              <w:t>理</w:t>
            </w:r>
            <w:r>
              <w:rPr>
                <w:rFonts w:ascii="宋体" w:hAnsi="宋体" w:eastAsia="宋体" w:cs="宋体"/>
                <w:spacing w:val="44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z w:val="17"/>
                <w:szCs w:val="17"/>
              </w:rPr>
              <w:t>率</w:t>
            </w:r>
          </w:p>
        </w:tc>
        <w:tc>
          <w:tcPr>
            <w:tcW w:w="600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55" w:line="285" w:lineRule="auto"/>
              <w:ind w:left="123" w:right="105"/>
              <w:jc w:val="both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3"/>
                <w:sz w:val="17"/>
                <w:szCs w:val="17"/>
              </w:rPr>
              <w:t>梳理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突出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问题</w:t>
            </w:r>
          </w:p>
        </w:tc>
        <w:tc>
          <w:tcPr>
            <w:tcW w:w="679" w:type="dxa"/>
            <w:vAlign w:val="top"/>
          </w:tcPr>
          <w:p>
            <w:pPr>
              <w:spacing w:before="177" w:line="232" w:lineRule="auto"/>
              <w:ind w:left="7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6"/>
                <w:sz w:val="16"/>
                <w:szCs w:val="16"/>
              </w:rPr>
              <w:t>其</w:t>
            </w:r>
            <w:r>
              <w:rPr>
                <w:rFonts w:ascii="宋体" w:hAnsi="宋体" w:eastAsia="宋体" w:cs="宋体"/>
                <w:spacing w:val="10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16"/>
                <w:sz w:val="16"/>
                <w:szCs w:val="16"/>
              </w:rPr>
              <w:t>中</w:t>
            </w:r>
            <w:r>
              <w:rPr>
                <w:rFonts w:ascii="宋体" w:hAnsi="宋体" w:eastAsia="宋体" w:cs="宋体"/>
                <w:spacing w:val="-13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16"/>
                <w:sz w:val="16"/>
                <w:szCs w:val="16"/>
              </w:rPr>
              <w:t>：</w:t>
            </w:r>
          </w:p>
          <w:p>
            <w:pPr>
              <w:spacing w:before="139" w:line="220" w:lineRule="auto"/>
              <w:ind w:left="16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落实</w:t>
            </w:r>
          </w:p>
          <w:p>
            <w:pPr>
              <w:spacing w:before="75" w:line="219" w:lineRule="auto"/>
              <w:ind w:left="16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3"/>
                <w:sz w:val="17"/>
                <w:szCs w:val="17"/>
              </w:rPr>
              <w:t>治本</w:t>
            </w:r>
          </w:p>
          <w:p>
            <w:pPr>
              <w:spacing w:before="109" w:line="220" w:lineRule="auto"/>
              <w:ind w:left="16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措施</w:t>
            </w:r>
          </w:p>
        </w:tc>
        <w:tc>
          <w:tcPr>
            <w:tcW w:w="560" w:type="dxa"/>
            <w:textDirection w:val="tbRlV"/>
            <w:vAlign w:val="top"/>
          </w:tcPr>
          <w:p>
            <w:pPr>
              <w:spacing w:before="195" w:line="216" w:lineRule="auto"/>
              <w:ind w:left="31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已</w:t>
            </w:r>
            <w:r>
              <w:rPr>
                <w:rFonts w:ascii="宋体" w:hAnsi="宋体" w:eastAsia="宋体" w:cs="宋体"/>
                <w:spacing w:val="42"/>
                <w:w w:val="10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z w:val="17"/>
                <w:szCs w:val="17"/>
              </w:rPr>
              <w:t>整</w:t>
            </w:r>
            <w:r>
              <w:rPr>
                <w:rFonts w:ascii="宋体" w:hAnsi="宋体" w:eastAsia="宋体" w:cs="宋体"/>
                <w:spacing w:val="3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z w:val="17"/>
                <w:szCs w:val="17"/>
              </w:rPr>
              <w:t>改</w:t>
            </w:r>
          </w:p>
        </w:tc>
        <w:tc>
          <w:tcPr>
            <w:tcW w:w="659" w:type="dxa"/>
            <w:textDirection w:val="tbRlV"/>
            <w:vAlign w:val="top"/>
          </w:tcPr>
          <w:p>
            <w:pPr>
              <w:spacing w:before="244" w:line="216" w:lineRule="auto"/>
              <w:ind w:left="32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整</w:t>
            </w:r>
            <w:r>
              <w:rPr>
                <w:rFonts w:ascii="宋体" w:hAnsi="宋体" w:eastAsia="宋体" w:cs="宋体"/>
                <w:spacing w:val="4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z w:val="17"/>
                <w:szCs w:val="17"/>
              </w:rPr>
              <w:t>改</w:t>
            </w:r>
            <w:r>
              <w:rPr>
                <w:rFonts w:ascii="宋体" w:hAnsi="宋体" w:eastAsia="宋体" w:cs="宋体"/>
                <w:spacing w:val="46"/>
                <w:w w:val="10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z w:val="17"/>
                <w:szCs w:val="17"/>
              </w:rPr>
              <w:t>率</w:t>
            </w:r>
          </w:p>
        </w:tc>
        <w:tc>
          <w:tcPr>
            <w:tcW w:w="60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5" w:line="297" w:lineRule="auto"/>
              <w:ind w:left="126" w:right="103"/>
              <w:jc w:val="both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派出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督导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5"/>
                <w:w w:val="127"/>
                <w:sz w:val="17"/>
                <w:szCs w:val="17"/>
              </w:rPr>
              <w:t>组</w:t>
            </w:r>
          </w:p>
        </w:tc>
        <w:tc>
          <w:tcPr>
            <w:tcW w:w="600" w:type="dxa"/>
            <w:vAlign w:val="top"/>
          </w:tcPr>
          <w:p>
            <w:pPr>
              <w:spacing w:before="220" w:line="277" w:lineRule="exact"/>
              <w:ind w:left="12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3"/>
                <w:position w:val="7"/>
                <w:sz w:val="17"/>
                <w:szCs w:val="17"/>
              </w:rPr>
              <w:t>组织</w:t>
            </w:r>
          </w:p>
          <w:p>
            <w:pPr>
              <w:spacing w:line="220" w:lineRule="auto"/>
              <w:ind w:left="12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专家</w:t>
            </w:r>
          </w:p>
          <w:p>
            <w:pPr>
              <w:spacing w:before="96" w:line="219" w:lineRule="auto"/>
              <w:ind w:left="12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技术</w:t>
            </w:r>
          </w:p>
          <w:p>
            <w:pPr>
              <w:spacing w:before="108" w:line="219" w:lineRule="auto"/>
              <w:ind w:left="12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服务</w:t>
            </w:r>
          </w:p>
        </w:tc>
        <w:tc>
          <w:tcPr>
            <w:tcW w:w="609" w:type="dxa"/>
            <w:vAlign w:val="top"/>
          </w:tcPr>
          <w:p>
            <w:pPr>
              <w:spacing w:before="196" w:line="290" w:lineRule="exact"/>
              <w:ind w:left="12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position w:val="9"/>
                <w:sz w:val="17"/>
                <w:szCs w:val="17"/>
              </w:rPr>
              <w:t>检查</w:t>
            </w:r>
          </w:p>
          <w:p>
            <w:pPr>
              <w:spacing w:line="219" w:lineRule="auto"/>
              <w:ind w:left="12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服务</w:t>
            </w:r>
          </w:p>
          <w:p>
            <w:pPr>
              <w:spacing w:before="117" w:line="229" w:lineRule="auto"/>
              <w:ind w:left="12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3"/>
                <w:sz w:val="17"/>
                <w:szCs w:val="17"/>
              </w:rPr>
              <w:t>企业</w:t>
            </w:r>
          </w:p>
          <w:p>
            <w:pPr>
              <w:spacing w:before="110" w:line="220" w:lineRule="auto"/>
              <w:ind w:left="12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单位</w:t>
            </w:r>
          </w:p>
        </w:tc>
        <w:tc>
          <w:tcPr>
            <w:tcW w:w="599" w:type="dxa"/>
            <w:vAlign w:val="top"/>
          </w:tcPr>
          <w:p>
            <w:pPr>
              <w:spacing w:line="459" w:lineRule="auto"/>
              <w:rPr>
                <w:rFonts w:ascii="Arial"/>
                <w:sz w:val="21"/>
              </w:rPr>
            </w:pPr>
          </w:p>
          <w:p>
            <w:pPr>
              <w:spacing w:before="55" w:line="271" w:lineRule="auto"/>
              <w:ind w:left="126" w:right="10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5"/>
                <w:sz w:val="17"/>
                <w:szCs w:val="17"/>
              </w:rPr>
              <w:t>行政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处罚</w:t>
            </w:r>
          </w:p>
        </w:tc>
        <w:tc>
          <w:tcPr>
            <w:tcW w:w="600" w:type="dxa"/>
            <w:vAlign w:val="top"/>
          </w:tcPr>
          <w:p>
            <w:pPr>
              <w:spacing w:before="185" w:line="310" w:lineRule="auto"/>
              <w:ind w:left="127" w:right="114"/>
              <w:jc w:val="both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责令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7"/>
                <w:szCs w:val="17"/>
              </w:rPr>
              <w:t>停产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7"/>
                <w:szCs w:val="17"/>
              </w:rPr>
              <w:t>整顿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7"/>
                <w:szCs w:val="17"/>
              </w:rPr>
              <w:t>企业</w:t>
            </w:r>
          </w:p>
        </w:tc>
        <w:tc>
          <w:tcPr>
            <w:tcW w:w="609" w:type="dxa"/>
            <w:vAlign w:val="top"/>
          </w:tcPr>
          <w:p>
            <w:pPr>
              <w:spacing w:before="208" w:line="301" w:lineRule="auto"/>
              <w:ind w:left="127" w:right="116"/>
              <w:jc w:val="both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暂扣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吊销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证照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7"/>
                <w:szCs w:val="17"/>
              </w:rPr>
              <w:t>企业</w:t>
            </w:r>
          </w:p>
        </w:tc>
        <w:tc>
          <w:tcPr>
            <w:tcW w:w="600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55" w:line="300" w:lineRule="auto"/>
              <w:ind w:left="128" w:right="106"/>
              <w:jc w:val="both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关闭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7"/>
                <w:szCs w:val="17"/>
              </w:rPr>
              <w:t>取缔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7"/>
                <w:szCs w:val="17"/>
              </w:rPr>
              <w:t>企业</w:t>
            </w:r>
          </w:p>
        </w:tc>
        <w:tc>
          <w:tcPr>
            <w:tcW w:w="600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56" w:line="221" w:lineRule="auto"/>
              <w:ind w:left="12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罚款</w:t>
            </w:r>
          </w:p>
        </w:tc>
        <w:tc>
          <w:tcPr>
            <w:tcW w:w="609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55" w:line="300" w:lineRule="exact"/>
              <w:ind w:left="12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position w:val="10"/>
                <w:sz w:val="17"/>
                <w:szCs w:val="17"/>
              </w:rPr>
              <w:t>移送</w:t>
            </w:r>
          </w:p>
          <w:p>
            <w:pPr>
              <w:spacing w:line="221" w:lineRule="auto"/>
              <w:ind w:left="12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4"/>
                <w:sz w:val="17"/>
                <w:szCs w:val="17"/>
              </w:rPr>
              <w:t>司法</w:t>
            </w:r>
          </w:p>
          <w:p>
            <w:pPr>
              <w:spacing w:before="73" w:line="219" w:lineRule="auto"/>
              <w:ind w:left="12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机关</w:t>
            </w:r>
          </w:p>
        </w:tc>
        <w:tc>
          <w:tcPr>
            <w:tcW w:w="60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spacing w:before="69" w:line="220" w:lineRule="auto"/>
              <w:ind w:left="12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(项)</w:t>
            </w:r>
          </w:p>
        </w:tc>
        <w:tc>
          <w:tcPr>
            <w:tcW w:w="729" w:type="dxa"/>
            <w:vAlign w:val="top"/>
          </w:tcPr>
          <w:p>
            <w:pPr>
              <w:spacing w:before="69" w:line="220" w:lineRule="auto"/>
              <w:ind w:left="18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(项)</w:t>
            </w:r>
          </w:p>
        </w:tc>
        <w:tc>
          <w:tcPr>
            <w:tcW w:w="550" w:type="dxa"/>
            <w:vAlign w:val="top"/>
          </w:tcPr>
          <w:p>
            <w:pPr>
              <w:spacing w:before="91" w:line="222" w:lineRule="auto"/>
              <w:ind w:left="13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9"/>
                <w:sz w:val="17"/>
                <w:szCs w:val="17"/>
              </w:rPr>
              <w:t>(%)</w:t>
            </w:r>
          </w:p>
        </w:tc>
        <w:tc>
          <w:tcPr>
            <w:tcW w:w="600" w:type="dxa"/>
            <w:vAlign w:val="top"/>
          </w:tcPr>
          <w:p>
            <w:pPr>
              <w:spacing w:before="69" w:line="220" w:lineRule="auto"/>
              <w:ind w:left="12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(项)</w:t>
            </w:r>
          </w:p>
        </w:tc>
        <w:tc>
          <w:tcPr>
            <w:tcW w:w="610" w:type="dxa"/>
            <w:vAlign w:val="top"/>
          </w:tcPr>
          <w:p>
            <w:pPr>
              <w:spacing w:before="59" w:line="220" w:lineRule="auto"/>
              <w:ind w:left="12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(项)</w:t>
            </w:r>
          </w:p>
        </w:tc>
        <w:tc>
          <w:tcPr>
            <w:tcW w:w="869" w:type="dxa"/>
            <w:vAlign w:val="top"/>
          </w:tcPr>
          <w:p>
            <w:pPr>
              <w:spacing w:before="49" w:line="220" w:lineRule="auto"/>
              <w:ind w:left="25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(项)</w:t>
            </w:r>
          </w:p>
        </w:tc>
        <w:tc>
          <w:tcPr>
            <w:tcW w:w="600" w:type="dxa"/>
            <w:vAlign w:val="top"/>
          </w:tcPr>
          <w:p>
            <w:pPr>
              <w:spacing w:before="69" w:line="220" w:lineRule="auto"/>
              <w:ind w:left="12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(项)</w:t>
            </w:r>
          </w:p>
        </w:tc>
        <w:tc>
          <w:tcPr>
            <w:tcW w:w="579" w:type="dxa"/>
            <w:vAlign w:val="top"/>
          </w:tcPr>
          <w:p>
            <w:pPr>
              <w:spacing w:before="71" w:line="222" w:lineRule="auto"/>
              <w:ind w:left="15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9"/>
                <w:sz w:val="17"/>
                <w:szCs w:val="17"/>
              </w:rPr>
              <w:t>(%)</w:t>
            </w:r>
          </w:p>
        </w:tc>
        <w:tc>
          <w:tcPr>
            <w:tcW w:w="600" w:type="dxa"/>
            <w:vAlign w:val="top"/>
          </w:tcPr>
          <w:p>
            <w:pPr>
              <w:spacing w:before="69" w:line="220" w:lineRule="auto"/>
              <w:ind w:left="12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(项)</w:t>
            </w:r>
          </w:p>
        </w:tc>
        <w:tc>
          <w:tcPr>
            <w:tcW w:w="679" w:type="dxa"/>
            <w:vAlign w:val="top"/>
          </w:tcPr>
          <w:p>
            <w:pPr>
              <w:spacing w:before="19" w:line="220" w:lineRule="auto"/>
              <w:ind w:left="16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(项)</w:t>
            </w:r>
          </w:p>
        </w:tc>
        <w:tc>
          <w:tcPr>
            <w:tcW w:w="560" w:type="dxa"/>
            <w:vAlign w:val="top"/>
          </w:tcPr>
          <w:p>
            <w:pPr>
              <w:spacing w:before="19" w:line="220" w:lineRule="auto"/>
              <w:ind w:left="10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(项)</w:t>
            </w:r>
          </w:p>
        </w:tc>
        <w:tc>
          <w:tcPr>
            <w:tcW w:w="659" w:type="dxa"/>
            <w:vAlign w:val="top"/>
          </w:tcPr>
          <w:p>
            <w:pPr>
              <w:spacing w:before="41" w:line="222" w:lineRule="auto"/>
              <w:ind w:left="19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9"/>
                <w:sz w:val="17"/>
                <w:szCs w:val="17"/>
              </w:rPr>
              <w:t>(%)</w:t>
            </w:r>
          </w:p>
        </w:tc>
        <w:tc>
          <w:tcPr>
            <w:tcW w:w="600" w:type="dxa"/>
            <w:vAlign w:val="top"/>
          </w:tcPr>
          <w:p>
            <w:pPr>
              <w:spacing w:before="69" w:line="219" w:lineRule="auto"/>
              <w:ind w:left="12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(个)</w:t>
            </w:r>
          </w:p>
        </w:tc>
        <w:tc>
          <w:tcPr>
            <w:tcW w:w="600" w:type="dxa"/>
            <w:vAlign w:val="top"/>
          </w:tcPr>
          <w:p>
            <w:pPr>
              <w:spacing w:before="41" w:line="222" w:lineRule="auto"/>
              <w:ind w:left="12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(人)</w:t>
            </w:r>
          </w:p>
        </w:tc>
        <w:tc>
          <w:tcPr>
            <w:tcW w:w="609" w:type="dxa"/>
            <w:vAlign w:val="top"/>
          </w:tcPr>
          <w:p>
            <w:pPr>
              <w:spacing w:before="39" w:line="220" w:lineRule="auto"/>
              <w:ind w:left="12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(家)</w:t>
            </w:r>
          </w:p>
        </w:tc>
        <w:tc>
          <w:tcPr>
            <w:tcW w:w="599" w:type="dxa"/>
            <w:vAlign w:val="top"/>
          </w:tcPr>
          <w:p>
            <w:pPr>
              <w:spacing w:before="39" w:line="219" w:lineRule="auto"/>
              <w:ind w:left="12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(次)</w:t>
            </w:r>
          </w:p>
        </w:tc>
        <w:tc>
          <w:tcPr>
            <w:tcW w:w="600" w:type="dxa"/>
            <w:vAlign w:val="top"/>
          </w:tcPr>
          <w:p>
            <w:pPr>
              <w:spacing w:before="39" w:line="220" w:lineRule="auto"/>
              <w:ind w:left="12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(家)</w:t>
            </w:r>
          </w:p>
        </w:tc>
        <w:tc>
          <w:tcPr>
            <w:tcW w:w="609" w:type="dxa"/>
            <w:vAlign w:val="top"/>
          </w:tcPr>
          <w:p>
            <w:pPr>
              <w:spacing w:before="39" w:line="220" w:lineRule="auto"/>
              <w:ind w:left="12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(家)</w:t>
            </w:r>
          </w:p>
        </w:tc>
        <w:tc>
          <w:tcPr>
            <w:tcW w:w="600" w:type="dxa"/>
            <w:vAlign w:val="top"/>
          </w:tcPr>
          <w:p>
            <w:pPr>
              <w:spacing w:before="59" w:line="220" w:lineRule="auto"/>
              <w:ind w:left="12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(家)</w:t>
            </w:r>
          </w:p>
        </w:tc>
        <w:tc>
          <w:tcPr>
            <w:tcW w:w="600" w:type="dxa"/>
            <w:vAlign w:val="top"/>
          </w:tcPr>
          <w:p>
            <w:pPr>
              <w:spacing w:before="19" w:line="220" w:lineRule="auto"/>
              <w:ind w:left="12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(万)</w:t>
            </w:r>
          </w:p>
        </w:tc>
        <w:tc>
          <w:tcPr>
            <w:tcW w:w="609" w:type="dxa"/>
            <w:vAlign w:val="top"/>
          </w:tcPr>
          <w:p>
            <w:pPr>
              <w:spacing w:before="21" w:line="222" w:lineRule="auto"/>
              <w:ind w:left="12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(人)</w:t>
            </w:r>
          </w:p>
        </w:tc>
        <w:tc>
          <w:tcPr>
            <w:tcW w:w="600" w:type="dxa"/>
            <w:vAlign w:val="top"/>
          </w:tcPr>
          <w:p>
            <w:pPr>
              <w:spacing w:before="59" w:line="220" w:lineRule="auto"/>
              <w:ind w:left="12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(家)</w:t>
            </w:r>
          </w:p>
        </w:tc>
        <w:tc>
          <w:tcPr>
            <w:tcW w:w="610" w:type="dxa"/>
            <w:vAlign w:val="top"/>
          </w:tcPr>
          <w:p>
            <w:pPr>
              <w:spacing w:before="19" w:line="220" w:lineRule="auto"/>
              <w:ind w:left="12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(家)</w:t>
            </w:r>
          </w:p>
        </w:tc>
        <w:tc>
          <w:tcPr>
            <w:tcW w:w="594" w:type="dxa"/>
            <w:vAlign w:val="top"/>
          </w:tcPr>
          <w:p>
            <w:pPr>
              <w:spacing w:before="19" w:line="219" w:lineRule="auto"/>
              <w:ind w:left="11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(件)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034" w:type="dxa"/>
            <w:vAlign w:val="top"/>
          </w:tcPr>
          <w:p>
            <w:pPr>
              <w:spacing w:before="89" w:line="221" w:lineRule="auto"/>
              <w:ind w:left="16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累计总计</w:t>
            </w: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034" w:type="dxa"/>
            <w:vAlign w:val="top"/>
          </w:tcPr>
          <w:p>
            <w:pPr>
              <w:spacing w:before="88" w:line="219" w:lineRule="auto"/>
              <w:ind w:left="16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本月总计</w:t>
            </w: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1034" w:type="dxa"/>
            <w:vAlign w:val="top"/>
          </w:tcPr>
          <w:p>
            <w:pPr>
              <w:spacing w:before="88" w:line="219" w:lineRule="auto"/>
              <w:ind w:left="16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17"/>
                <w:szCs w:val="17"/>
              </w:rPr>
              <w:t>交通运输</w:t>
            </w: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34" w:type="dxa"/>
            <w:vAlign w:val="top"/>
          </w:tcPr>
          <w:p>
            <w:pPr>
              <w:spacing w:before="89" w:line="219" w:lineRule="auto"/>
              <w:ind w:left="16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17"/>
                <w:szCs w:val="17"/>
              </w:rPr>
              <w:t>公路设施</w:t>
            </w: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034" w:type="dxa"/>
            <w:vAlign w:val="top"/>
          </w:tcPr>
          <w:p>
            <w:pPr>
              <w:spacing w:before="90" w:line="220" w:lineRule="auto"/>
              <w:ind w:left="16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b/>
                <w:bCs/>
                <w:spacing w:val="5"/>
                <w:sz w:val="17"/>
                <w:szCs w:val="17"/>
              </w:rPr>
              <w:t>建设项目</w:t>
            </w: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34" w:type="dxa"/>
            <w:vAlign w:val="top"/>
          </w:tcPr>
          <w:p>
            <w:pPr>
              <w:spacing w:before="51" w:line="220" w:lineRule="auto"/>
              <w:ind w:left="16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17"/>
                <w:szCs w:val="17"/>
              </w:rPr>
              <w:t>其中：房</w:t>
            </w:r>
          </w:p>
          <w:p>
            <w:pPr>
              <w:spacing w:before="129" w:line="219" w:lineRule="auto"/>
              <w:ind w:left="25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屋市政</w:t>
            </w: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34" w:type="dxa"/>
            <w:vAlign w:val="top"/>
          </w:tcPr>
          <w:p>
            <w:pPr>
              <w:spacing w:before="74" w:line="219" w:lineRule="auto"/>
              <w:ind w:left="33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3"/>
                <w:sz w:val="17"/>
                <w:szCs w:val="17"/>
              </w:rPr>
              <w:t>公路</w:t>
            </w: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34" w:type="dxa"/>
            <w:vAlign w:val="top"/>
          </w:tcPr>
          <w:p>
            <w:pPr>
              <w:spacing w:before="74" w:line="219" w:lineRule="auto"/>
              <w:ind w:left="33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铁路</w:t>
            </w: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00" w:hRule="atLeast"/>
        </w:trPr>
        <w:tc>
          <w:tcPr>
            <w:tcW w:w="1034" w:type="dxa"/>
            <w:vAlign w:val="top"/>
          </w:tcPr>
          <w:p>
            <w:pPr>
              <w:spacing w:before="74" w:line="219" w:lineRule="auto"/>
              <w:ind w:left="33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水利</w:t>
            </w: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34" w:type="dxa"/>
            <w:vAlign w:val="top"/>
          </w:tcPr>
          <w:p>
            <w:pPr>
              <w:spacing w:before="74" w:line="219" w:lineRule="auto"/>
              <w:ind w:left="33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1"/>
                <w:sz w:val="17"/>
                <w:szCs w:val="17"/>
              </w:rPr>
              <w:t>电力</w:t>
            </w: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034" w:type="dxa"/>
            <w:vAlign w:val="top"/>
          </w:tcPr>
          <w:p>
            <w:pPr>
              <w:spacing w:before="94" w:line="219" w:lineRule="auto"/>
              <w:ind w:left="16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各类园区</w:t>
            </w: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34" w:type="dxa"/>
            <w:vAlign w:val="top"/>
          </w:tcPr>
          <w:p>
            <w:pPr>
              <w:spacing w:before="72" w:line="219" w:lineRule="auto"/>
              <w:ind w:left="33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17"/>
                <w:szCs w:val="17"/>
              </w:rPr>
              <w:t>煤矿</w:t>
            </w: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9" w:hRule="atLeast"/>
        </w:trPr>
        <w:tc>
          <w:tcPr>
            <w:tcW w:w="1034" w:type="dxa"/>
            <w:vAlign w:val="top"/>
          </w:tcPr>
          <w:p>
            <w:pPr>
              <w:spacing w:before="92" w:line="219" w:lineRule="auto"/>
              <w:ind w:left="16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sz w:val="17"/>
                <w:szCs w:val="17"/>
              </w:rPr>
              <w:t>非煤矿山</w:t>
            </w: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034" w:type="dxa"/>
            <w:vAlign w:val="top"/>
          </w:tcPr>
          <w:p>
            <w:pPr>
              <w:spacing w:before="94" w:line="220" w:lineRule="auto"/>
              <w:ind w:left="25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b/>
                <w:bCs/>
                <w:sz w:val="17"/>
                <w:szCs w:val="17"/>
              </w:rPr>
              <w:t>自建房</w:t>
            </w: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034" w:type="dxa"/>
            <w:vAlign w:val="top"/>
          </w:tcPr>
          <w:p>
            <w:pPr>
              <w:spacing w:before="94" w:line="221" w:lineRule="auto"/>
              <w:ind w:left="16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17"/>
                <w:szCs w:val="17"/>
              </w:rPr>
              <w:t>燃气设施</w:t>
            </w: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34" w:type="dxa"/>
            <w:vAlign w:val="top"/>
          </w:tcPr>
          <w:p>
            <w:pPr>
              <w:spacing w:before="94" w:line="219" w:lineRule="auto"/>
              <w:ind w:left="16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17"/>
                <w:szCs w:val="17"/>
              </w:rPr>
              <w:t>特种设备</w:t>
            </w: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50" w:line="202" w:lineRule="exact"/>
        <w:ind w:left="655"/>
        <w:rPr>
          <w:rFonts w:ascii="宋体" w:hAnsi="宋体" w:eastAsia="宋体" w:cs="宋体"/>
          <w:sz w:val="29"/>
          <w:szCs w:val="29"/>
        </w:rPr>
      </w:pPr>
      <w:bookmarkStart w:id="0" w:name="_GoBack"/>
      <w:bookmarkEnd w:id="0"/>
      <w:r>
        <w:rPr>
          <w:rFonts w:ascii="宋体" w:hAnsi="宋体" w:eastAsia="宋体" w:cs="宋体"/>
          <w:position w:val="-4"/>
          <w:sz w:val="29"/>
          <w:szCs w:val="29"/>
        </w:rPr>
        <w:t xml:space="preserve"> </w:t>
      </w:r>
    </w:p>
    <w:p>
      <w:pPr>
        <w:sectPr>
          <w:type w:val="continuous"/>
          <w:pgSz w:w="16840" w:h="11900"/>
          <w:pgMar w:top="1011" w:right="485" w:bottom="400" w:left="435" w:header="0" w:footer="0" w:gutter="0"/>
          <w:cols w:equalWidth="0" w:num="1">
            <w:col w:w="15920"/>
          </w:cols>
        </w:sectPr>
      </w:pPr>
    </w:p>
    <w:p>
      <w:pPr>
        <w:spacing w:line="23" w:lineRule="exact"/>
      </w:pPr>
    </w:p>
    <w:tbl>
      <w:tblPr>
        <w:tblStyle w:val="4"/>
        <w:tblW w:w="159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4"/>
        <w:gridCol w:w="600"/>
        <w:gridCol w:w="739"/>
        <w:gridCol w:w="540"/>
        <w:gridCol w:w="609"/>
        <w:gridCol w:w="600"/>
        <w:gridCol w:w="869"/>
        <w:gridCol w:w="610"/>
        <w:gridCol w:w="569"/>
        <w:gridCol w:w="610"/>
        <w:gridCol w:w="679"/>
        <w:gridCol w:w="559"/>
        <w:gridCol w:w="659"/>
        <w:gridCol w:w="600"/>
        <w:gridCol w:w="600"/>
        <w:gridCol w:w="610"/>
        <w:gridCol w:w="600"/>
        <w:gridCol w:w="599"/>
        <w:gridCol w:w="610"/>
        <w:gridCol w:w="600"/>
        <w:gridCol w:w="600"/>
        <w:gridCol w:w="609"/>
        <w:gridCol w:w="609"/>
        <w:gridCol w:w="600"/>
        <w:gridCol w:w="6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94" w:hRule="atLeast"/>
        </w:trPr>
        <w:tc>
          <w:tcPr>
            <w:tcW w:w="1044" w:type="dxa"/>
            <w:vAlign w:val="top"/>
          </w:tcPr>
          <w:p>
            <w:pPr>
              <w:spacing w:before="93" w:line="289" w:lineRule="exact"/>
              <w:ind w:left="25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position w:val="9"/>
                <w:sz w:val="17"/>
                <w:szCs w:val="17"/>
              </w:rPr>
              <w:t>化工和</w:t>
            </w:r>
          </w:p>
          <w:p>
            <w:pPr>
              <w:spacing w:line="220" w:lineRule="auto"/>
              <w:ind w:left="25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危化品</w:t>
            </w: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044" w:type="dxa"/>
            <w:vAlign w:val="top"/>
          </w:tcPr>
          <w:p>
            <w:pPr>
              <w:spacing w:before="58" w:line="220" w:lineRule="auto"/>
              <w:ind w:left="34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旅游</w:t>
            </w: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044" w:type="dxa"/>
            <w:vAlign w:val="top"/>
          </w:tcPr>
          <w:p>
            <w:pPr>
              <w:spacing w:before="68" w:line="220" w:lineRule="auto"/>
              <w:ind w:left="34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3"/>
                <w:sz w:val="17"/>
                <w:szCs w:val="17"/>
              </w:rPr>
              <w:t>消防</w:t>
            </w: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044" w:type="dxa"/>
            <w:vAlign w:val="top"/>
          </w:tcPr>
          <w:p>
            <w:pPr>
              <w:spacing w:before="69" w:line="220" w:lineRule="auto"/>
              <w:ind w:left="34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工贸</w:t>
            </w: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044" w:type="dxa"/>
            <w:vAlign w:val="top"/>
          </w:tcPr>
          <w:p>
            <w:pPr>
              <w:spacing w:before="90" w:line="219" w:lineRule="auto"/>
              <w:ind w:left="25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水电站</w:t>
            </w: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044" w:type="dxa"/>
            <w:vAlign w:val="top"/>
          </w:tcPr>
          <w:p>
            <w:pPr>
              <w:spacing w:before="72" w:line="288" w:lineRule="auto"/>
              <w:ind w:left="175" w:right="128" w:hanging="5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其中：5万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(含)以上</w:t>
            </w: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44" w:type="dxa"/>
            <w:vAlign w:val="top"/>
          </w:tcPr>
          <w:p>
            <w:pPr>
              <w:spacing w:before="92" w:line="220" w:lineRule="auto"/>
              <w:ind w:left="21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5万以下</w:t>
            </w: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044" w:type="dxa"/>
            <w:vAlign w:val="top"/>
          </w:tcPr>
          <w:p>
            <w:pPr>
              <w:spacing w:before="90" w:line="220" w:lineRule="auto"/>
              <w:ind w:left="17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17"/>
                <w:szCs w:val="17"/>
              </w:rPr>
              <w:t>防汛减灾</w:t>
            </w: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044" w:type="dxa"/>
            <w:vAlign w:val="top"/>
          </w:tcPr>
          <w:p>
            <w:pPr>
              <w:spacing w:before="91" w:line="220" w:lineRule="auto"/>
              <w:ind w:left="17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17"/>
                <w:szCs w:val="17"/>
              </w:rPr>
              <w:t>老旧装置</w:t>
            </w: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044" w:type="dxa"/>
            <w:vAlign w:val="top"/>
          </w:tcPr>
          <w:p>
            <w:pPr>
              <w:spacing w:before="91" w:line="219" w:lineRule="auto"/>
              <w:ind w:left="17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17"/>
                <w:szCs w:val="17"/>
              </w:rPr>
              <w:t>高危装置</w:t>
            </w: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044" w:type="dxa"/>
            <w:vAlign w:val="top"/>
          </w:tcPr>
          <w:p>
            <w:pPr>
              <w:spacing w:before="92" w:line="273" w:lineRule="auto"/>
              <w:ind w:left="177" w:right="18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17"/>
                <w:szCs w:val="17"/>
              </w:rPr>
              <w:t>事故易发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5"/>
                <w:sz w:val="17"/>
                <w:szCs w:val="17"/>
              </w:rPr>
              <w:t>多发企业</w:t>
            </w: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1044" w:type="dxa"/>
            <w:vAlign w:val="top"/>
          </w:tcPr>
          <w:p>
            <w:pPr>
              <w:spacing w:before="66" w:line="220" w:lineRule="auto"/>
              <w:ind w:left="34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其他</w:t>
            </w: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pacing w:line="222" w:lineRule="exact"/>
      </w:pPr>
    </w:p>
    <w:p>
      <w:pPr>
        <w:sectPr>
          <w:pgSz w:w="16840" w:h="11900"/>
          <w:pgMar w:top="1011" w:right="485" w:bottom="400" w:left="414" w:header="0" w:footer="0" w:gutter="0"/>
          <w:cols w:equalWidth="0" w:num="1">
            <w:col w:w="15940"/>
          </w:cols>
        </w:sectPr>
      </w:pPr>
    </w:p>
    <w:p>
      <w:pPr>
        <w:spacing w:before="49" w:line="205" w:lineRule="auto"/>
        <w:ind w:left="694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0"/>
          <w:sz w:val="24"/>
          <w:szCs w:val="24"/>
        </w:rPr>
        <w:t>审核人：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47" w:line="205" w:lineRule="auto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5"/>
          <w:sz w:val="24"/>
          <w:szCs w:val="24"/>
        </w:rPr>
        <w:t>填报联系人：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68" w:line="189" w:lineRule="auto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7"/>
          <w:sz w:val="24"/>
          <w:szCs w:val="24"/>
        </w:rPr>
        <w:t>联系电话：</w:t>
      </w:r>
    </w:p>
    <w:p>
      <w:pPr>
        <w:sectPr>
          <w:type w:val="continuous"/>
          <w:pgSz w:w="16840" w:h="11900"/>
          <w:pgMar w:top="1011" w:right="485" w:bottom="400" w:left="414" w:header="0" w:footer="0" w:gutter="0"/>
          <w:cols w:equalWidth="0" w:num="3">
            <w:col w:w="5035" w:space="100"/>
            <w:col w:w="6130" w:space="100"/>
            <w:col w:w="4576"/>
          </w:cols>
        </w:sectPr>
      </w:pPr>
    </w:p>
    <w:p>
      <w:pPr>
        <w:spacing w:line="439" w:lineRule="auto"/>
        <w:rPr>
          <w:rFonts w:ascii="Arial"/>
          <w:sz w:val="21"/>
        </w:rPr>
      </w:pPr>
    </w:p>
    <w:p>
      <w:pPr>
        <w:spacing w:before="78" w:line="264" w:lineRule="auto"/>
        <w:ind w:left="694" w:right="689" w:firstLine="49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1"/>
          <w:sz w:val="24"/>
          <w:szCs w:val="24"/>
        </w:rPr>
        <w:t>注：请各县(区)安委办、市安委会各相关单位按照“百</w:t>
      </w:r>
      <w:r>
        <w:rPr>
          <w:rFonts w:ascii="仿宋" w:hAnsi="仿宋" w:eastAsia="仿宋" w:cs="仿宋"/>
          <w:sz w:val="24"/>
          <w:szCs w:val="24"/>
        </w:rPr>
        <w:t>日攻坚”行动有关要求，于每月6、16、26日前报至市安委办。行业领域划分范 围参照《丽江市重大安全风险大排查工作方案》。报送数据必须实事求是，严禁弄虚作假</w:t>
      </w:r>
    </w:p>
    <w:p>
      <w:pPr>
        <w:spacing w:line="244" w:lineRule="auto"/>
        <w:rPr>
          <w:rFonts w:ascii="Arial"/>
          <w:sz w:val="21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ED5E33"/>
    <w:rsid w:val="02ED5E33"/>
    <w:rsid w:val="082B5237"/>
    <w:rsid w:val="09044421"/>
    <w:rsid w:val="0E346A0E"/>
    <w:rsid w:val="130949FB"/>
    <w:rsid w:val="162F5CB8"/>
    <w:rsid w:val="1DBC3089"/>
    <w:rsid w:val="272A1E18"/>
    <w:rsid w:val="366368AE"/>
    <w:rsid w:val="37D41094"/>
    <w:rsid w:val="38C21E9A"/>
    <w:rsid w:val="3A265733"/>
    <w:rsid w:val="3DE822E3"/>
    <w:rsid w:val="43666591"/>
    <w:rsid w:val="56E8731C"/>
    <w:rsid w:val="5F5C17A0"/>
    <w:rsid w:val="6177121A"/>
    <w:rsid w:val="751949A5"/>
    <w:rsid w:val="7FB50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2023-05-31T07:42:00Z</dcterms:created>
  <dc:creator>张淑婷</dc:creator>
  <cp:lastModifiedBy>张淑婷</cp:lastModifiedBy>
  <dcterms:modified xsi:type="dcterms:W3CDTF">2023-05-31T07:43:23Z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