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6"/>
        <w:ind w:left="413" w:right="0" w:firstLine="0"/>
        <w:jc w:val="left"/>
        <w:rPr>
          <w:rFonts w:ascii="Times New Roman" w:eastAsia="Times New Roman"/>
          <w:sz w:val="28"/>
        </w:rPr>
      </w:pPr>
      <w:r>
        <w:rPr>
          <w:rFonts w:hint="eastAsia" w:ascii="方正黑体_GBK" w:eastAsia="方正黑体_GBK"/>
          <w:spacing w:val="-3"/>
          <w:sz w:val="28"/>
        </w:rPr>
        <w:t>附件</w:t>
      </w:r>
      <w:r>
        <w:rPr>
          <w:rFonts w:ascii="Times New Roman" w:eastAsia="Times New Roman"/>
          <w:spacing w:val="-19"/>
          <w:sz w:val="28"/>
        </w:rPr>
        <w:t>2</w:t>
      </w:r>
    </w:p>
    <w:p>
      <w:pPr>
        <w:pStyle w:val="2"/>
        <w:spacing w:before="545"/>
        <w:ind w:left="167"/>
        <w:jc w:val="left"/>
      </w:pPr>
      <w:r>
        <w:br w:type="column"/>
      </w:r>
      <w:r>
        <w:t>全市重大事故隐患专项排查整治</w:t>
      </w:r>
      <w:r>
        <w:rPr>
          <w:rFonts w:ascii="Times New Roman" w:eastAsia="Times New Roman"/>
        </w:rPr>
        <w:t>2023</w:t>
      </w:r>
      <w:r>
        <w:t>行动进展情况调度表</w:t>
      </w:r>
    </w:p>
    <w:p>
      <w:pPr>
        <w:spacing w:after="0"/>
        <w:jc w:val="left"/>
        <w:sectPr>
          <w:pgSz w:w="16840" w:h="11910" w:orient="landscape"/>
          <w:pgMar w:top="1580" w:right="1220" w:bottom="1700" w:left="1360" w:header="720" w:footer="720" w:gutter="0"/>
          <w:cols w:equalWidth="0" w:num="2">
            <w:col w:w="1186" w:space="40"/>
            <w:col w:w="13034"/>
          </w:cols>
        </w:sectPr>
      </w:pPr>
    </w:p>
    <w:p>
      <w:pPr>
        <w:tabs>
          <w:tab w:val="left" w:pos="10354"/>
          <w:tab w:val="left" w:pos="11194"/>
          <w:tab w:val="left" w:pos="12384"/>
          <w:tab w:val="left" w:pos="13082"/>
        </w:tabs>
        <w:spacing w:before="0" w:line="441" w:lineRule="exact"/>
        <w:ind w:left="413" w:right="0" w:firstLine="0"/>
        <w:jc w:val="left"/>
        <w:rPr>
          <w:rFonts w:hint="eastAsia" w:ascii="方正仿宋_GBK" w:eastAsia="方正仿宋_GBK"/>
          <w:sz w:val="28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1181100</wp:posOffset>
                </wp:positionH>
                <wp:positionV relativeFrom="paragraph">
                  <wp:posOffset>265430</wp:posOffset>
                </wp:positionV>
                <wp:extent cx="8265160" cy="397764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5160" cy="397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4"/>
                              <w:tblW w:w="0" w:type="auto"/>
                              <w:tblInd w:w="15" w:type="dxa"/>
                              <w:tblBorders>
                                <w:top w:val="single" w:color="000000" w:sz="12" w:space="0"/>
                                <w:left w:val="single" w:color="000000" w:sz="12" w:space="0"/>
                                <w:bottom w:val="single" w:color="000000" w:sz="12" w:space="0"/>
                                <w:right w:val="single" w:color="000000" w:sz="12" w:space="0"/>
                                <w:insideH w:val="single" w:color="000000" w:sz="12" w:space="0"/>
                                <w:insideV w:val="single" w:color="000000" w:sz="12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201"/>
                              <w:gridCol w:w="591"/>
                              <w:gridCol w:w="4208"/>
                              <w:gridCol w:w="750"/>
                              <w:gridCol w:w="564"/>
                              <w:gridCol w:w="3879"/>
                              <w:gridCol w:w="780"/>
                            </w:tblGrid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7" w:hRule="atLeast"/>
                              </w:trPr>
                              <w:tc>
                                <w:tcPr>
                                  <w:tcW w:w="2201" w:type="dxa"/>
                                  <w:vMerge w:val="restart"/>
                                  <w:tcBorders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0"/>
                                    <w:rPr>
                                      <w:sz w:val="41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620"/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  <w:t>总体情况</w:t>
                                  </w:r>
                                </w:p>
                              </w:tc>
                              <w:tc>
                                <w:tcPr>
                                  <w:tcW w:w="591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63"/>
                                    <w:ind w:left="30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08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13"/>
                                    <w:ind w:left="1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企业自查发现的重大事故隐患（个）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4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63"/>
                                    <w:ind w:left="27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879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line="283" w:lineRule="exact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企业自查发现重大事故隐患中已完成整改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55" w:lineRule="exact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的（个）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46" w:hRule="atLeast"/>
                              </w:trPr>
                              <w:tc>
                                <w:tcPr>
                                  <w:tcW w:w="2201" w:type="dxa"/>
                                  <w:vMerge w:val="continue"/>
                                  <w:tcBorders>
                                    <w:top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52"/>
                                    <w:ind w:left="30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20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04"/>
                                    <w:ind w:left="1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部门检查发现的重大事故隐患（个）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4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52"/>
                                    <w:ind w:left="27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87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line="273" w:lineRule="exact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部门检查发现重大事故隐患中已完成整改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54" w:lineRule="exact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的（个）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6" w:hRule="atLeast"/>
                              </w:trPr>
                              <w:tc>
                                <w:tcPr>
                                  <w:tcW w:w="2201" w:type="dxa"/>
                                  <w:vMerge w:val="continue"/>
                                  <w:tcBorders>
                                    <w:top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51"/>
                                    <w:ind w:left="30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20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03"/>
                                    <w:ind w:left="15" w:right="-4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32"/>
                                      <w:sz w:val="21"/>
                                    </w:rPr>
                                    <w:t>政府</w:t>
                                  </w:r>
                                  <w:r>
                                    <w:rPr>
                                      <w:sz w:val="21"/>
                                    </w:rPr>
                                    <w:t>（管委会</w:t>
                                  </w:r>
                                  <w:r>
                                    <w:rPr>
                                      <w:spacing w:val="-65"/>
                                      <w:sz w:val="21"/>
                                    </w:rPr>
                                    <w:t>）</w:t>
                                  </w:r>
                                  <w:r>
                                    <w:rPr>
                                      <w:spacing w:val="-7"/>
                                      <w:sz w:val="21"/>
                                    </w:rPr>
                                    <w:t>挂牌督办的重大事故隐患</w:t>
                                  </w:r>
                                  <w:r>
                                    <w:rPr>
                                      <w:sz w:val="21"/>
                                    </w:rPr>
                                    <w:t>（个）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4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51"/>
                                    <w:ind w:left="27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87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line="273" w:lineRule="exact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挂牌督办重大事故隐患中已完成整改的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64" w:lineRule="exact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（个）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7" w:hRule="atLeast"/>
                              </w:trPr>
                              <w:tc>
                                <w:tcPr>
                                  <w:tcW w:w="2201" w:type="dxa"/>
                                  <w:vMerge w:val="restart"/>
                                  <w:tcBorders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7"/>
                                    <w:rPr>
                                      <w:sz w:val="23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163" w:lineRule="auto"/>
                                    <w:ind w:left="260" w:right="118" w:hanging="120"/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  <w:t>对企业自查自改进行抽查检查情况</w:t>
                                  </w:r>
                                </w:p>
                              </w:tc>
                              <w:tc>
                                <w:tcPr>
                                  <w:tcW w:w="591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62"/>
                                    <w:ind w:left="30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08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14"/>
                                    <w:ind w:left="1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部门抽查检查的企业总数（家）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4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62"/>
                                    <w:ind w:left="27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879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line="284" w:lineRule="exact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企业主要负责人未按要求亲自研究排查整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54" w:lineRule="exact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治工作（家）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46" w:hRule="atLeast"/>
                              </w:trPr>
                              <w:tc>
                                <w:tcPr>
                                  <w:tcW w:w="2201" w:type="dxa"/>
                                  <w:vMerge w:val="continue"/>
                                  <w:tcBorders>
                                    <w:top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53"/>
                                    <w:ind w:left="30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20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03"/>
                                    <w:ind w:left="1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企业主要负责人未带队检查（家）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4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53"/>
                                    <w:ind w:left="27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87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03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企业未制定分管负责人职责清单（家）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46" w:hRule="atLeast"/>
                              </w:trPr>
                              <w:tc>
                                <w:tcPr>
                                  <w:tcW w:w="2201" w:type="dxa"/>
                                  <w:vMerge w:val="continue"/>
                                  <w:tcBorders>
                                    <w:top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52"/>
                                    <w:ind w:left="30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20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line="273" w:lineRule="exact"/>
                                    <w:ind w:left="1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企业未依法建立安全管理机构和配足安全管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54" w:lineRule="exact"/>
                                    <w:ind w:left="1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理人员（家）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4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52"/>
                                    <w:ind w:left="27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87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04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22"/>
                                      <w:sz w:val="21"/>
                                    </w:rPr>
                                    <w:t>电焊等特种作业岗位人员无证上岗作业（家</w:t>
                                  </w:r>
                                  <w:r>
                                    <w:rPr>
                                      <w:sz w:val="21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9" w:hRule="atLeast"/>
                              </w:trPr>
                              <w:tc>
                                <w:tcPr>
                                  <w:tcW w:w="2201" w:type="dxa"/>
                                  <w:vMerge w:val="continue"/>
                                  <w:tcBorders>
                                    <w:top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29"/>
                                    <w:ind w:left="30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20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79"/>
                                    <w:ind w:left="1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外包外租安全管理混乱（家）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4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29"/>
                                    <w:ind w:left="27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87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tabs>
                                      <w:tab w:val="left" w:pos="2324"/>
                                    </w:tabs>
                                    <w:spacing w:line="250" w:lineRule="exact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未按规定开展应急演练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员工不熟悉逃生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40" w:lineRule="exact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出口（家）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10" w:hRule="atLeast"/>
                              </w:trPr>
                              <w:tc>
                                <w:tcPr>
                                  <w:tcW w:w="2201" w:type="dxa"/>
                                  <w:vMerge w:val="restart"/>
                                  <w:tcBorders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7"/>
                                    <w:rPr>
                                      <w:sz w:val="21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163" w:lineRule="auto"/>
                                    <w:ind w:left="620" w:right="358" w:hanging="240"/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  <w:t>部门精准严格执法情况</w:t>
                                  </w:r>
                                </w:p>
                              </w:tc>
                              <w:tc>
                                <w:tcPr>
                                  <w:tcW w:w="591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34"/>
                                    <w:ind w:left="30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08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87"/>
                                    <w:ind w:left="1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帮扶指导重点县（个次）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4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34"/>
                                    <w:ind w:left="27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879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87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帮扶指导重点企业（家次）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6" w:hRule="atLeast"/>
                              </w:trPr>
                              <w:tc>
                                <w:tcPr>
                                  <w:tcW w:w="2201" w:type="dxa"/>
                                  <w:vMerge w:val="continue"/>
                                  <w:tcBorders>
                                    <w:top w:val="nil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61"/>
                                    <w:ind w:left="30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20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14"/>
                                    <w:ind w:left="1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行政处罚（次，万元）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4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61"/>
                                    <w:ind w:left="27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87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11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position w:val="1"/>
                                      <w:sz w:val="21"/>
                                    </w:rPr>
                                    <w:t>企业和企业主要负责人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“</w:t>
                                  </w:r>
                                  <w:r>
                                    <w:rPr>
                                      <w:position w:val="1"/>
                                      <w:sz w:val="21"/>
                                    </w:rPr>
                                    <w:t>一案双罚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21"/>
                                    </w:rPr>
                                    <w:t>”</w:t>
                                  </w:r>
                                  <w:r>
                                    <w:rPr>
                                      <w:position w:val="1"/>
                                      <w:sz w:val="21"/>
                                    </w:rPr>
                                    <w:t>（次）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9" w:hRule="atLeast"/>
                              </w:trPr>
                              <w:tc>
                                <w:tcPr>
                                  <w:tcW w:w="2201" w:type="dxa"/>
                                  <w:vMerge w:val="continue"/>
                                  <w:tcBorders>
                                    <w:top w:val="nil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34"/>
                                    <w:ind w:left="30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20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86"/>
                                    <w:ind w:left="1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移送司法机关（人）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4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34"/>
                                    <w:ind w:left="27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87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86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责令停产整顿（家）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4" w:hRule="atLeast"/>
                              </w:trPr>
                              <w:tc>
                                <w:tcPr>
                                  <w:tcW w:w="2201" w:type="dxa"/>
                                  <w:vMerge w:val="continue"/>
                                  <w:tcBorders>
                                    <w:top w:val="nil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61"/>
                                    <w:ind w:left="30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208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line="283" w:lineRule="exact"/>
                                    <w:ind w:left="1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曝光、约谈、联合惩戒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62" w:lineRule="exact"/>
                                    <w:ind w:left="15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企业（家）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4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61"/>
                                    <w:ind w:left="27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9"/>
                                      <w:sz w:val="2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87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line="283" w:lineRule="exact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公布典型执法案例（个），其中危险作业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62" w:lineRule="exact"/>
                                    <w:ind w:left="1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罪案例（个）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3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pt;margin-top:20.9pt;height:313.2pt;width:650.8pt;mso-position-horizontal-relative:page;z-index:251663360;mso-width-relative:page;mso-height-relative:page;" filled="f" stroked="f" coordsize="21600,21600" o:gfxdata="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4y+dYdkAAAALAQAADwAAAAAA&#10;AAABACAAAAAiAAAAZHJzL2Rvd25yZXYueG1sUEsBAhQAFAAAAAgAh07iQGDzttCgAQAAJQMAAA4A&#10;AAAAAAAAAQAgAAAAKAEAAGRycy9lMm9Eb2MueG1sUEsFBgAAAAAGAAYAWQEAADoFAAAAAA=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4"/>
                        <w:tblW w:w="0" w:type="auto"/>
                        <w:tblInd w:w="15" w:type="dxa"/>
                        <w:tblBorders>
                          <w:top w:val="single" w:color="000000" w:sz="12" w:space="0"/>
                          <w:left w:val="single" w:color="000000" w:sz="12" w:space="0"/>
                          <w:bottom w:val="single" w:color="000000" w:sz="12" w:space="0"/>
                          <w:right w:val="single" w:color="000000" w:sz="12" w:space="0"/>
                          <w:insideH w:val="single" w:color="000000" w:sz="12" w:space="0"/>
                          <w:insideV w:val="single" w:color="000000" w:sz="12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201"/>
                        <w:gridCol w:w="591"/>
                        <w:gridCol w:w="4208"/>
                        <w:gridCol w:w="750"/>
                        <w:gridCol w:w="564"/>
                        <w:gridCol w:w="3879"/>
                        <w:gridCol w:w="780"/>
                      </w:tblGrid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7" w:hRule="atLeast"/>
                        </w:trPr>
                        <w:tc>
                          <w:tcPr>
                            <w:tcW w:w="2201" w:type="dxa"/>
                            <w:vMerge w:val="restart"/>
                            <w:tcBorders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0"/>
                              <w:rPr>
                                <w:sz w:val="41"/>
                              </w:rPr>
                            </w:pPr>
                          </w:p>
                          <w:p>
                            <w:pPr>
                              <w:pStyle w:val="6"/>
                              <w:ind w:left="620"/>
                              <w:rPr>
                                <w:rFonts w:hint="eastAsia" w:ascii="方正黑体_GBK" w:eastAsia="方正黑体_GBK"/>
                                <w:sz w:val="24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4"/>
                              </w:rPr>
                              <w:t>总体情况</w:t>
                            </w:r>
                          </w:p>
                        </w:tc>
                        <w:tc>
                          <w:tcPr>
                            <w:tcW w:w="591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63"/>
                              <w:ind w:left="30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08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13"/>
                              <w:ind w:left="1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企业自查发现的重大事故隐患（个）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64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63"/>
                              <w:ind w:left="27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879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line="283" w:lineRule="exact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企业自查发现重大事故隐患中已完成整改</w:t>
                            </w:r>
                          </w:p>
                          <w:p>
                            <w:pPr>
                              <w:pStyle w:val="6"/>
                              <w:spacing w:line="255" w:lineRule="exact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的（个）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46" w:hRule="atLeast"/>
                        </w:trPr>
                        <w:tc>
                          <w:tcPr>
                            <w:tcW w:w="2201" w:type="dxa"/>
                            <w:vMerge w:val="continue"/>
                            <w:tcBorders>
                              <w:top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9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52"/>
                              <w:ind w:left="30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20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04"/>
                              <w:ind w:left="1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部门检查发现的重大事故隐患（个）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64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52"/>
                              <w:ind w:left="27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879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line="273" w:lineRule="exact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部门检查发现重大事故隐患中已完成整改</w:t>
                            </w:r>
                          </w:p>
                          <w:p>
                            <w:pPr>
                              <w:pStyle w:val="6"/>
                              <w:spacing w:line="254" w:lineRule="exact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的（个）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6" w:hRule="atLeast"/>
                        </w:trPr>
                        <w:tc>
                          <w:tcPr>
                            <w:tcW w:w="2201" w:type="dxa"/>
                            <w:vMerge w:val="continue"/>
                            <w:tcBorders>
                              <w:top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91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51"/>
                              <w:ind w:left="30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208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03"/>
                              <w:ind w:left="15" w:right="-44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32"/>
                                <w:sz w:val="21"/>
                              </w:rPr>
                              <w:t>政府</w:t>
                            </w:r>
                            <w:r>
                              <w:rPr>
                                <w:sz w:val="21"/>
                              </w:rPr>
                              <w:t>（管委会</w:t>
                            </w:r>
                            <w:r>
                              <w:rPr>
                                <w:spacing w:val="-65"/>
                                <w:sz w:val="21"/>
                              </w:rPr>
                              <w:t>）</w:t>
                            </w:r>
                            <w:r>
                              <w:rPr>
                                <w:spacing w:val="-7"/>
                                <w:sz w:val="21"/>
                              </w:rPr>
                              <w:t>挂牌督办的重大事故隐患</w:t>
                            </w:r>
                            <w:r>
                              <w:rPr>
                                <w:sz w:val="21"/>
                              </w:rPr>
                              <w:t>（个）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64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51"/>
                              <w:ind w:left="27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879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line="273" w:lineRule="exact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挂牌督办重大事故隐患中已完成整改的</w:t>
                            </w:r>
                          </w:p>
                          <w:p>
                            <w:pPr>
                              <w:pStyle w:val="6"/>
                              <w:spacing w:line="264" w:lineRule="exact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（个）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color="000000" w:sz="4" w:space="0"/>
                              <w:lef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7" w:hRule="atLeast"/>
                        </w:trPr>
                        <w:tc>
                          <w:tcPr>
                            <w:tcW w:w="2201" w:type="dxa"/>
                            <w:vMerge w:val="restart"/>
                            <w:tcBorders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sz w:val="32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7"/>
                              <w:rPr>
                                <w:sz w:val="23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163" w:lineRule="auto"/>
                              <w:ind w:left="260" w:right="118" w:hanging="120"/>
                              <w:rPr>
                                <w:rFonts w:hint="eastAsia" w:ascii="方正黑体_GBK" w:eastAsia="方正黑体_GBK"/>
                                <w:sz w:val="24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4"/>
                              </w:rPr>
                              <w:t>对企业自查自改进行抽查检查情况</w:t>
                            </w:r>
                          </w:p>
                        </w:tc>
                        <w:tc>
                          <w:tcPr>
                            <w:tcW w:w="591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62"/>
                              <w:ind w:left="30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08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14"/>
                              <w:ind w:left="1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部门抽查检查的企业总数（家）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64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62"/>
                              <w:ind w:left="27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879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line="284" w:lineRule="exact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企业主要负责人未按要求亲自研究排查整</w:t>
                            </w:r>
                          </w:p>
                          <w:p>
                            <w:pPr>
                              <w:pStyle w:val="6"/>
                              <w:spacing w:line="254" w:lineRule="exact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治工作（家）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46" w:hRule="atLeast"/>
                        </w:trPr>
                        <w:tc>
                          <w:tcPr>
                            <w:tcW w:w="2201" w:type="dxa"/>
                            <w:vMerge w:val="continue"/>
                            <w:tcBorders>
                              <w:top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9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53"/>
                              <w:ind w:left="30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20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03"/>
                              <w:ind w:left="1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企业主要负责人未带队检查（家）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64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53"/>
                              <w:ind w:left="27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879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03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企业未制定分管负责人职责清单（家）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46" w:hRule="atLeast"/>
                        </w:trPr>
                        <w:tc>
                          <w:tcPr>
                            <w:tcW w:w="2201" w:type="dxa"/>
                            <w:vMerge w:val="continue"/>
                            <w:tcBorders>
                              <w:top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9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52"/>
                              <w:ind w:left="30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20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line="273" w:lineRule="exact"/>
                              <w:ind w:left="1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企业未依法建立安全管理机构和配足安全管</w:t>
                            </w:r>
                          </w:p>
                          <w:p>
                            <w:pPr>
                              <w:pStyle w:val="6"/>
                              <w:spacing w:line="254" w:lineRule="exact"/>
                              <w:ind w:left="1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理人员（家）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64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52"/>
                              <w:ind w:left="27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879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04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22"/>
                                <w:sz w:val="21"/>
                              </w:rPr>
                              <w:t>电焊等特种作业岗位人员无证上岗作业（家</w:t>
                            </w:r>
                            <w:r>
                              <w:rPr>
                                <w:sz w:val="21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9" w:hRule="atLeast"/>
                        </w:trPr>
                        <w:tc>
                          <w:tcPr>
                            <w:tcW w:w="2201" w:type="dxa"/>
                            <w:vMerge w:val="continue"/>
                            <w:tcBorders>
                              <w:top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91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29"/>
                              <w:ind w:left="30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208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79"/>
                              <w:ind w:left="1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外包外租安全管理混乱（家）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64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29"/>
                              <w:ind w:left="27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879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tabs>
                                <w:tab w:val="left" w:pos="2324"/>
                              </w:tabs>
                              <w:spacing w:line="250" w:lineRule="exact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未按规定开展应急演练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员工不熟悉逃生</w:t>
                            </w:r>
                          </w:p>
                          <w:p>
                            <w:pPr>
                              <w:pStyle w:val="6"/>
                              <w:spacing w:line="240" w:lineRule="exact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出口（家）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color="000000" w:sz="4" w:space="0"/>
                              <w:lef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10" w:hRule="atLeast"/>
                        </w:trPr>
                        <w:tc>
                          <w:tcPr>
                            <w:tcW w:w="2201" w:type="dxa"/>
                            <w:vMerge w:val="restart"/>
                            <w:tcBorders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sz w:val="32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7"/>
                              <w:rPr>
                                <w:sz w:val="21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163" w:lineRule="auto"/>
                              <w:ind w:left="620" w:right="358" w:hanging="240"/>
                              <w:rPr>
                                <w:rFonts w:hint="eastAsia" w:ascii="方正黑体_GBK" w:eastAsia="方正黑体_GBK"/>
                                <w:sz w:val="24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4"/>
                              </w:rPr>
                              <w:t>部门精准严格执法情况</w:t>
                            </w:r>
                          </w:p>
                        </w:tc>
                        <w:tc>
                          <w:tcPr>
                            <w:tcW w:w="591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34"/>
                              <w:ind w:left="30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08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87"/>
                              <w:ind w:left="1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帮扶指导重点县（个次）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64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34"/>
                              <w:ind w:left="27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879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87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帮扶指导重点企业（家次）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6" w:hRule="atLeast"/>
                        </w:trPr>
                        <w:tc>
                          <w:tcPr>
                            <w:tcW w:w="2201" w:type="dxa"/>
                            <w:vMerge w:val="continue"/>
                            <w:tcBorders>
                              <w:top w:val="nil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9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61"/>
                              <w:ind w:left="30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20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14"/>
                              <w:ind w:left="1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行政处罚（次，万元）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64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61"/>
                              <w:ind w:left="27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879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11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position w:val="1"/>
                                <w:sz w:val="21"/>
                              </w:rPr>
                              <w:t>企业和企业主要负责人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“</w:t>
                            </w:r>
                            <w:r>
                              <w:rPr>
                                <w:position w:val="1"/>
                                <w:sz w:val="21"/>
                              </w:rPr>
                              <w:t>一案双罚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21"/>
                              </w:rPr>
                              <w:t>”</w:t>
                            </w:r>
                            <w:r>
                              <w:rPr>
                                <w:position w:val="1"/>
                                <w:sz w:val="21"/>
                              </w:rPr>
                              <w:t>（次）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9" w:hRule="atLeast"/>
                        </w:trPr>
                        <w:tc>
                          <w:tcPr>
                            <w:tcW w:w="2201" w:type="dxa"/>
                            <w:vMerge w:val="continue"/>
                            <w:tcBorders>
                              <w:top w:val="nil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9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34"/>
                              <w:ind w:left="30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20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86"/>
                              <w:ind w:left="1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移送司法机关（人）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64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34"/>
                              <w:ind w:left="27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879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86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责令停产整顿（家）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4" w:hRule="atLeast"/>
                        </w:trPr>
                        <w:tc>
                          <w:tcPr>
                            <w:tcW w:w="2201" w:type="dxa"/>
                            <w:vMerge w:val="continue"/>
                            <w:tcBorders>
                              <w:top w:val="nil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9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61"/>
                              <w:ind w:left="30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208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line="283" w:lineRule="exact"/>
                              <w:ind w:left="1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曝光、约谈、联合惩戒</w:t>
                            </w:r>
                          </w:p>
                          <w:p>
                            <w:pPr>
                              <w:pStyle w:val="6"/>
                              <w:spacing w:line="262" w:lineRule="exact"/>
                              <w:ind w:left="1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企业（家）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64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61"/>
                              <w:ind w:left="27"/>
                              <w:jc w:val="center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9"/>
                                <w:sz w:val="2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879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line="283" w:lineRule="exact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公布典型执法案例（个），其中危险作业</w:t>
                            </w:r>
                          </w:p>
                          <w:p>
                            <w:pPr>
                              <w:pStyle w:val="6"/>
                              <w:spacing w:line="262" w:lineRule="exact"/>
                              <w:ind w:left="1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罪案例（个）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3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仿宋_GBK" w:eastAsia="方正仿宋_GBK"/>
          <w:sz w:val="28"/>
        </w:rPr>
        <w:t>填</w:t>
      </w:r>
      <w:r>
        <w:rPr>
          <w:rFonts w:hint="eastAsia" w:ascii="方正仿宋_GBK" w:eastAsia="方正仿宋_GBK"/>
          <w:spacing w:val="-3"/>
          <w:sz w:val="28"/>
        </w:rPr>
        <w:t>报</w:t>
      </w:r>
      <w:r>
        <w:rPr>
          <w:rFonts w:hint="eastAsia" w:ascii="方正仿宋_GBK" w:eastAsia="方正仿宋_GBK"/>
          <w:sz w:val="28"/>
        </w:rPr>
        <w:t>单位</w:t>
      </w:r>
      <w:r>
        <w:rPr>
          <w:rFonts w:hint="eastAsia" w:ascii="方正仿宋_GBK" w:eastAsia="方正仿宋_GBK"/>
          <w:sz w:val="28"/>
        </w:rPr>
        <w:tab/>
      </w:r>
      <w:r>
        <w:rPr>
          <w:rFonts w:hint="eastAsia" w:ascii="方正仿宋_GBK" w:eastAsia="方正仿宋_GBK"/>
          <w:sz w:val="28"/>
        </w:rPr>
        <w:t>时间</w:t>
      </w:r>
      <w:r>
        <w:rPr>
          <w:rFonts w:hint="eastAsia" w:ascii="方正仿宋_GBK" w:eastAsia="方正仿宋_GBK"/>
          <w:sz w:val="28"/>
        </w:rPr>
        <w:tab/>
      </w:r>
      <w:r>
        <w:rPr>
          <w:rFonts w:ascii="Times New Roman" w:eastAsia="Times New Roman"/>
          <w:sz w:val="28"/>
        </w:rPr>
        <w:t>2023</w:t>
      </w:r>
      <w:r>
        <w:rPr>
          <w:rFonts w:hint="eastAsia" w:ascii="方正仿宋_GBK" w:eastAsia="方正仿宋_GBK"/>
          <w:sz w:val="28"/>
        </w:rPr>
        <w:t>年</w:t>
      </w:r>
      <w:r>
        <w:rPr>
          <w:rFonts w:hint="eastAsia" w:ascii="方正仿宋_GBK" w:eastAsia="方正仿宋_GBK"/>
          <w:sz w:val="28"/>
        </w:rPr>
        <w:tab/>
      </w:r>
      <w:r>
        <w:rPr>
          <w:rFonts w:hint="eastAsia" w:ascii="方正仿宋_GBK" w:eastAsia="方正仿宋_GBK"/>
          <w:sz w:val="28"/>
        </w:rPr>
        <w:t>月</w:t>
      </w:r>
      <w:r>
        <w:rPr>
          <w:rFonts w:hint="eastAsia" w:ascii="方正仿宋_GBK" w:eastAsia="方正仿宋_GBK"/>
          <w:sz w:val="28"/>
        </w:rPr>
        <w:tab/>
      </w:r>
      <w:r>
        <w:rPr>
          <w:rFonts w:hint="eastAsia" w:ascii="方正仿宋_GBK" w:eastAsia="方正仿宋_GBK"/>
          <w:sz w:val="28"/>
        </w:rPr>
        <w:t>日</w:t>
      </w:r>
    </w:p>
    <w:p>
      <w:pPr>
        <w:spacing w:after="0" w:line="441" w:lineRule="exact"/>
        <w:jc w:val="left"/>
        <w:rPr>
          <w:rFonts w:hint="eastAsia" w:ascii="方正仿宋_GBK" w:eastAsia="方正仿宋_GBK"/>
          <w:sz w:val="28"/>
        </w:rPr>
        <w:sectPr>
          <w:type w:val="continuous"/>
          <w:pgSz w:w="16840" w:h="11910" w:orient="landscape"/>
          <w:pgMar w:top="1580" w:right="1220" w:bottom="1700" w:left="1360" w:header="720" w:footer="720" w:gutter="0"/>
        </w:sectPr>
      </w:pPr>
    </w:p>
    <w:p>
      <w:pPr>
        <w:pStyle w:val="3"/>
        <w:spacing w:before="14" w:after="1"/>
        <w:rPr>
          <w:rFonts w:ascii="方正仿宋_GBK"/>
          <w:sz w:val="29"/>
        </w:rPr>
      </w:pPr>
    </w:p>
    <w:tbl>
      <w:tblPr>
        <w:tblStyle w:val="4"/>
        <w:tblW w:w="0" w:type="auto"/>
        <w:tblInd w:w="53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1"/>
        <w:gridCol w:w="591"/>
        <w:gridCol w:w="4208"/>
        <w:gridCol w:w="750"/>
        <w:gridCol w:w="564"/>
        <w:gridCol w:w="3879"/>
        <w:gridCol w:w="78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201" w:type="dxa"/>
            <w:tcBorders>
              <w:top w:val="nil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63"/>
              <w:ind w:left="30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9</w:t>
            </w:r>
          </w:p>
        </w:tc>
        <w:tc>
          <w:tcPr>
            <w:tcW w:w="42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3"/>
              <w:ind w:left="15"/>
              <w:rPr>
                <w:sz w:val="21"/>
              </w:rPr>
            </w:pPr>
            <w:r>
              <w:rPr>
                <w:sz w:val="21"/>
              </w:rPr>
              <w:t>责任倒查、追责问责（人）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63"/>
              <w:ind w:left="185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10</w:t>
            </w: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3"/>
              <w:ind w:left="13"/>
              <w:rPr>
                <w:sz w:val="21"/>
              </w:rPr>
            </w:pPr>
            <w:r>
              <w:rPr>
                <w:sz w:val="21"/>
              </w:rPr>
              <w:t>约谈通报有关县区及部门（次）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201" w:type="dxa"/>
            <w:vMerge w:val="restart"/>
            <w:tcBorders>
              <w:right w:val="single" w:color="000000" w:sz="4" w:space="0"/>
            </w:tcBorders>
          </w:tcPr>
          <w:p>
            <w:pPr>
              <w:pStyle w:val="6"/>
              <w:rPr>
                <w:sz w:val="32"/>
              </w:rPr>
            </w:pPr>
          </w:p>
          <w:p>
            <w:pPr>
              <w:pStyle w:val="6"/>
              <w:spacing w:before="14"/>
              <w:rPr>
                <w:sz w:val="24"/>
              </w:rPr>
            </w:pPr>
          </w:p>
          <w:p>
            <w:pPr>
              <w:pStyle w:val="6"/>
              <w:spacing w:line="163" w:lineRule="auto"/>
              <w:ind w:left="620" w:right="358" w:hanging="240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党委政府组织领导情况</w:t>
            </w:r>
          </w:p>
        </w:tc>
        <w:tc>
          <w:tcPr>
            <w:tcW w:w="59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61"/>
              <w:ind w:left="30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1</w:t>
            </w:r>
          </w:p>
        </w:tc>
        <w:tc>
          <w:tcPr>
            <w:tcW w:w="42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line="283" w:lineRule="exact"/>
              <w:ind w:left="15"/>
              <w:rPr>
                <w:sz w:val="21"/>
              </w:rPr>
            </w:pPr>
            <w:r>
              <w:rPr>
                <w:spacing w:val="-21"/>
                <w:w w:val="95"/>
                <w:sz w:val="21"/>
              </w:rPr>
              <w:t>党委政府分别组织专题学习安全生产十五条硬措施</w:t>
            </w:r>
          </w:p>
          <w:p>
            <w:pPr>
              <w:pStyle w:val="6"/>
              <w:spacing w:line="254" w:lineRule="exact"/>
              <w:ind w:left="15"/>
              <w:rPr>
                <w:sz w:val="21"/>
              </w:rPr>
            </w:pPr>
            <w:r>
              <w:rPr>
                <w:sz w:val="21"/>
              </w:rPr>
              <w:t>（次）</w:t>
            </w:r>
          </w:p>
        </w:tc>
        <w:tc>
          <w:tcPr>
            <w:tcW w:w="7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61"/>
              <w:ind w:left="23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2</w:t>
            </w:r>
          </w:p>
        </w:tc>
        <w:tc>
          <w:tcPr>
            <w:tcW w:w="38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4"/>
              <w:ind w:left="13"/>
              <w:rPr>
                <w:sz w:val="21"/>
              </w:rPr>
            </w:pPr>
            <w:r>
              <w:rPr>
                <w:sz w:val="21"/>
              </w:rPr>
              <w:t>党委政府主要负责同志分别专题研究（次</w:t>
            </w:r>
          </w:p>
        </w:tc>
        <w:tc>
          <w:tcPr>
            <w:tcW w:w="780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201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52"/>
              <w:ind w:left="30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3</w:t>
            </w:r>
          </w:p>
        </w:tc>
        <w:tc>
          <w:tcPr>
            <w:tcW w:w="4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03"/>
              <w:ind w:left="15" w:right="-29"/>
              <w:rPr>
                <w:sz w:val="21"/>
              </w:rPr>
            </w:pPr>
            <w:r>
              <w:rPr>
                <w:sz w:val="21"/>
              </w:rPr>
              <w:t>市、县政府负责同志分别现场督导检查（</w:t>
            </w:r>
            <w:r>
              <w:rPr>
                <w:spacing w:val="-3"/>
                <w:sz w:val="21"/>
              </w:rPr>
              <w:t>次</w:t>
            </w:r>
            <w:r>
              <w:rPr>
                <w:sz w:val="21"/>
              </w:rPr>
              <w:t>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52"/>
              <w:ind w:left="23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4</w:t>
            </w: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line="273" w:lineRule="exact"/>
              <w:ind w:left="13"/>
              <w:rPr>
                <w:sz w:val="21"/>
              </w:rPr>
            </w:pPr>
            <w:r>
              <w:rPr>
                <w:sz w:val="21"/>
              </w:rPr>
              <w:t>市、县安委会成员单位负责同志分别到企</w:t>
            </w:r>
          </w:p>
          <w:p>
            <w:pPr>
              <w:pStyle w:val="6"/>
              <w:spacing w:line="254" w:lineRule="exact"/>
              <w:ind w:left="13"/>
              <w:rPr>
                <w:sz w:val="21"/>
              </w:rPr>
            </w:pPr>
            <w:r>
              <w:rPr>
                <w:sz w:val="21"/>
              </w:rPr>
              <w:t>业宣讲（次）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201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51"/>
              <w:ind w:left="30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5</w:t>
            </w:r>
          </w:p>
        </w:tc>
        <w:tc>
          <w:tcPr>
            <w:tcW w:w="4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line="273" w:lineRule="exact"/>
              <w:ind w:left="15" w:right="-15"/>
              <w:rPr>
                <w:sz w:val="21"/>
              </w:rPr>
            </w:pPr>
            <w:r>
              <w:rPr>
                <w:spacing w:val="-13"/>
                <w:sz w:val="21"/>
              </w:rPr>
              <w:t>举报奖励</w:t>
            </w:r>
            <w:r>
              <w:rPr>
                <w:sz w:val="21"/>
              </w:rPr>
              <w:t>（万元</w:t>
            </w:r>
            <w:r>
              <w:rPr>
                <w:spacing w:val="-53"/>
                <w:sz w:val="21"/>
              </w:rPr>
              <w:t>），</w:t>
            </w:r>
            <w:r>
              <w:rPr>
                <w:spacing w:val="-5"/>
                <w:sz w:val="21"/>
              </w:rPr>
              <w:t>其中匿名举报查实奖励</w:t>
            </w:r>
            <w:r>
              <w:rPr>
                <w:sz w:val="21"/>
              </w:rPr>
              <w:t>（</w:t>
            </w:r>
            <w:r>
              <w:rPr>
                <w:spacing w:val="-13"/>
                <w:sz w:val="21"/>
              </w:rPr>
              <w:t>万</w:t>
            </w:r>
          </w:p>
          <w:p>
            <w:pPr>
              <w:pStyle w:val="6"/>
              <w:spacing w:line="254" w:lineRule="exact"/>
              <w:ind w:left="15"/>
              <w:rPr>
                <w:sz w:val="21"/>
              </w:rPr>
            </w:pPr>
            <w:r>
              <w:rPr>
                <w:sz w:val="21"/>
              </w:rPr>
              <w:t>元）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51"/>
              <w:ind w:left="23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6</w:t>
            </w: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line="273" w:lineRule="exact"/>
              <w:ind w:left="13"/>
              <w:rPr>
                <w:sz w:val="21"/>
              </w:rPr>
            </w:pPr>
            <w:r>
              <w:rPr>
                <w:sz w:val="21"/>
              </w:rPr>
              <w:t>是否在市级主流媒体播放安全生产专题栏</w:t>
            </w:r>
          </w:p>
          <w:p>
            <w:pPr>
              <w:pStyle w:val="6"/>
              <w:spacing w:line="254" w:lineRule="exact"/>
              <w:ind w:left="13"/>
              <w:rPr>
                <w:sz w:val="21"/>
              </w:rPr>
            </w:pPr>
            <w:r>
              <w:rPr>
                <w:w w:val="99"/>
                <w:sz w:val="21"/>
              </w:rPr>
              <w:t>目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201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53"/>
              <w:ind w:left="30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7</w:t>
            </w:r>
          </w:p>
        </w:tc>
        <w:tc>
          <w:tcPr>
            <w:tcW w:w="42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03"/>
              <w:ind w:left="15" w:right="-29"/>
              <w:rPr>
                <w:sz w:val="21"/>
              </w:rPr>
            </w:pPr>
            <w:r>
              <w:rPr>
                <w:sz w:val="21"/>
              </w:rPr>
              <w:t>市、县本级配备专兼职技术检查员数量（</w:t>
            </w:r>
            <w:r>
              <w:rPr>
                <w:spacing w:val="-3"/>
                <w:sz w:val="21"/>
              </w:rPr>
              <w:t>人</w:t>
            </w:r>
            <w:r>
              <w:rPr>
                <w:sz w:val="21"/>
              </w:rPr>
              <w:t>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53"/>
              <w:ind w:left="23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99"/>
                <w:sz w:val="21"/>
              </w:rPr>
              <w:t>8</w:t>
            </w: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03"/>
              <w:ind w:left="13"/>
              <w:rPr>
                <w:sz w:val="21"/>
              </w:rPr>
            </w:pPr>
            <w:r>
              <w:rPr>
                <w:sz w:val="21"/>
              </w:rPr>
              <w:t>组织开展考核巡查、督导检查（次）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</w:tbl>
    <w:p>
      <w:pPr>
        <w:pStyle w:val="3"/>
        <w:rPr>
          <w:rFonts w:ascii="方正仿宋_GBK"/>
          <w:sz w:val="10"/>
        </w:rPr>
      </w:pPr>
    </w:p>
    <w:p>
      <w:pPr>
        <w:tabs>
          <w:tab w:val="left" w:pos="3384"/>
          <w:tab w:val="left" w:pos="6744"/>
        </w:tabs>
        <w:spacing w:before="47"/>
        <w:ind w:left="624" w:right="0" w:firstLine="0"/>
        <w:jc w:val="left"/>
        <w:rPr>
          <w:rFonts w:hint="eastAsia" w:ascii="方正楷体_GBK" w:eastAsia="方正楷体_GBK"/>
          <w:sz w:val="24"/>
        </w:rPr>
      </w:pPr>
      <w:r>
        <w:rPr>
          <w:rFonts w:hint="eastAsia" w:ascii="方正楷体_GBK" w:eastAsia="方正楷体_GBK"/>
          <w:sz w:val="24"/>
        </w:rPr>
        <w:t>审核人</w:t>
      </w:r>
      <w:r>
        <w:rPr>
          <w:rFonts w:hint="eastAsia" w:ascii="方正楷体_GBK" w:eastAsia="方正楷体_GBK"/>
          <w:sz w:val="24"/>
        </w:rPr>
        <w:tab/>
      </w:r>
      <w:r>
        <w:rPr>
          <w:rFonts w:hint="eastAsia" w:ascii="方正楷体_GBK" w:eastAsia="方正楷体_GBK"/>
          <w:sz w:val="24"/>
        </w:rPr>
        <w:t>填报联系人</w:t>
      </w:r>
      <w:r>
        <w:rPr>
          <w:rFonts w:hint="eastAsia" w:ascii="方正楷体_GBK" w:eastAsia="方正楷体_GBK"/>
          <w:sz w:val="24"/>
        </w:rPr>
        <w:tab/>
      </w:r>
      <w:r>
        <w:rPr>
          <w:rFonts w:hint="eastAsia" w:ascii="方正楷体_GBK" w:eastAsia="方正楷体_GBK"/>
          <w:sz w:val="24"/>
        </w:rPr>
        <w:t>联系电话</w:t>
      </w:r>
    </w:p>
    <w:p>
      <w:pPr>
        <w:spacing w:before="226" w:line="170" w:lineRule="auto"/>
        <w:ind w:left="624" w:right="877" w:firstLine="0"/>
        <w:jc w:val="left"/>
        <w:rPr>
          <w:rFonts w:hint="eastAsia" w:ascii="方正楷体_GBK" w:eastAsia="方正楷体_GBK"/>
          <w:sz w:val="24"/>
        </w:rPr>
      </w:pPr>
      <w:r>
        <w:rPr>
          <w:rFonts w:hint="eastAsia" w:ascii="方正楷体_GBK" w:eastAsia="方正楷体_GBK"/>
          <w:sz w:val="24"/>
        </w:rPr>
        <w:t>注：</w:t>
      </w:r>
      <w:r>
        <w:rPr>
          <w:rFonts w:ascii="Times New Roman" w:eastAsia="Times New Roman"/>
          <w:sz w:val="24"/>
        </w:rPr>
        <w:t>1.</w:t>
      </w:r>
      <w:r>
        <w:rPr>
          <w:rFonts w:hint="eastAsia" w:ascii="方正楷体_GBK" w:eastAsia="方正楷体_GBK"/>
          <w:sz w:val="24"/>
        </w:rPr>
        <w:t>市安委会办公室对各县（市）区、开发（度假）区，市级责任部门工作进展情况（市、县两级分开报送）进行月度调度。调度表自</w:t>
      </w:r>
      <w:r>
        <w:rPr>
          <w:rFonts w:ascii="Times New Roman" w:eastAsia="Times New Roman"/>
          <w:sz w:val="24"/>
        </w:rPr>
        <w:t>5</w:t>
      </w:r>
      <w:r>
        <w:rPr>
          <w:rFonts w:hint="eastAsia" w:ascii="方正楷体_GBK" w:eastAsia="方正楷体_GBK"/>
          <w:sz w:val="24"/>
        </w:rPr>
        <w:t>月份开始报送，每月</w:t>
      </w:r>
      <w:r>
        <w:rPr>
          <w:rFonts w:ascii="Times New Roman" w:eastAsia="Times New Roman"/>
          <w:sz w:val="24"/>
        </w:rPr>
        <w:t>25</w:t>
      </w:r>
      <w:r>
        <w:rPr>
          <w:rFonts w:hint="eastAsia" w:ascii="方正楷体_GBK" w:eastAsia="方正楷体_GBK"/>
          <w:sz w:val="24"/>
        </w:rPr>
        <w:t>日前通过公文交换系统报</w:t>
      </w:r>
      <w:r>
        <w:rPr>
          <w:rFonts w:ascii="Times New Roman" w:eastAsia="Times New Roman"/>
          <w:sz w:val="24"/>
        </w:rPr>
        <w:t>5</w:t>
      </w:r>
      <w:r>
        <w:rPr>
          <w:rFonts w:hint="eastAsia" w:ascii="方正楷体_GBK" w:eastAsia="方正楷体_GBK"/>
          <w:sz w:val="24"/>
        </w:rPr>
        <w:t>月以来累计情况</w:t>
      </w:r>
    </w:p>
    <w:p>
      <w:pPr>
        <w:spacing w:before="0" w:line="291" w:lineRule="exact"/>
        <w:ind w:left="1104" w:right="0" w:firstLine="0"/>
        <w:jc w:val="left"/>
        <w:rPr>
          <w:rFonts w:hint="eastAsia" w:ascii="方正楷体_GBK" w:eastAsia="方正楷体_GBK"/>
          <w:sz w:val="24"/>
        </w:rPr>
      </w:pPr>
      <w:r>
        <w:rPr>
          <w:rFonts w:ascii="Times New Roman" w:eastAsia="Times New Roman"/>
          <w:sz w:val="24"/>
        </w:rPr>
        <w:t>2.</w:t>
      </w:r>
      <w:r>
        <w:rPr>
          <w:rFonts w:hint="eastAsia" w:ascii="方正楷体_GBK" w:eastAsia="方正楷体_GBK"/>
          <w:sz w:val="24"/>
        </w:rPr>
        <w:t>调度表内容应围绕专项排查整治工作并对照方案具体要求如实填报</w:t>
      </w:r>
    </w:p>
    <w:p>
      <w:pPr>
        <w:spacing w:after="0" w:line="291" w:lineRule="exact"/>
        <w:jc w:val="left"/>
        <w:rPr>
          <w:rFonts w:hint="eastAsia" w:ascii="方正楷体_GBK" w:eastAsia="方正楷体_GBK"/>
          <w:sz w:val="24"/>
        </w:rPr>
        <w:sectPr>
          <w:footerReference r:id="rId3" w:type="default"/>
          <w:footerReference r:id="rId4" w:type="even"/>
          <w:pgSz w:w="16840" w:h="11910" w:orient="landscape"/>
          <w:pgMar w:top="1100" w:right="1220" w:bottom="1620" w:left="1360" w:header="0" w:footer="1432" w:gutter="0"/>
          <w:pgNumType w:start="3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8495030</wp:posOffset>
              </wp:positionH>
              <wp:positionV relativeFrom="page">
                <wp:posOffset>6479540</wp:posOffset>
              </wp:positionV>
              <wp:extent cx="737235" cy="22923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292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40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68.9pt;margin-top:510.2pt;height:18.05pt;width:58.05pt;mso-position-horizontal-relative:page;mso-position-vertical-relative:page;z-index:-251654144;mso-width-relative:page;mso-height-relative:page;" filled="f" stroked="f" coordsize="21600,21600" o:gfxdata="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AcDYvjcAAAADwEAAA8AAAAA&#10;AAAAAQAgAAAAIgAAAGRycy9kb3ducmV2LnhtbFBLAQIUABQAAAAIAIdO4kC9QGRhngEAACMDAAAO&#10;AAAAAAAAAAEAIAAAACsBAABkcnMvZTJvRG9jLnhtbFBLBQYAAAAABgAGAFkBAAA7BQAAAAA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340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rFonts w:ascii="宋体" w:hAns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31</w:t>
                    </w:r>
                    <w:r>
                      <w:fldChar w:fldCharType="end"/>
                    </w: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1501140</wp:posOffset>
              </wp:positionH>
              <wp:positionV relativeFrom="page">
                <wp:posOffset>6459855</wp:posOffset>
              </wp:positionV>
              <wp:extent cx="228600" cy="22923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" cy="2292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40" w:lineRule="exact"/>
                            <w:ind w:left="40" w:right="0" w:firstLine="0"/>
                            <w:jc w:val="left"/>
                            <w:rPr>
                              <w:rFonts w:ascii="宋体"/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18.2pt;margin-top:508.65pt;height:18.05pt;width:18pt;mso-position-horizontal-relative:page;mso-position-vertical-relative:page;z-index:-251657216;mso-width-relative:page;mso-height-relative:page;" filled="f" stroked="f" coordsize="21600,21600" o:gfxdata="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CA/c0DaAAAADQEAAA8AAAAAAAAA&#10;AQAgAAAAIgAAAGRycy9kb3ducmV2LnhtbFBLAQIUABQAAAAIAIdO4kANGHI8nQEAACMDAAAOAAAA&#10;AAAAAAEAIAAAACkBAABkcnMvZTJvRG9jLnhtbFBLBQYAAAAABgAGAFkBAAA4BQAAAAA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340" w:lineRule="exact"/>
                      <w:ind w:left="4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rFonts w:asci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1247140</wp:posOffset>
              </wp:positionH>
              <wp:positionV relativeFrom="page">
                <wp:posOffset>6461760</wp:posOffset>
              </wp:positionV>
              <wp:extent cx="203835" cy="22923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3835" cy="2292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40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w w:val="100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8.2pt;margin-top:508.8pt;height:18.05pt;width:16.05pt;mso-position-horizontal-relative:page;mso-position-vertical-relative:page;z-index:-251656192;mso-width-relative:page;mso-height-relative:page;" filled="f" stroked="f" coordsize="21600,21600" o:gfxdata="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ZDlqP2wAAAA0BAAAPAAAAAAAA&#10;AAEAIAAAACIAAABkcnMvZG93bnJldi54bWxQSwECFAAUAAAACACHTuJAMn30jp0BAAAjAwAADgAA&#10;AAAAAAABACAAAAAqAQAAZHJzL2Uyb0RvYy54bWxQSwUGAAAAAAYABgBZAQAAOQUAAAAA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340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w w:val="100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1780540</wp:posOffset>
              </wp:positionH>
              <wp:positionV relativeFrom="page">
                <wp:posOffset>6461760</wp:posOffset>
              </wp:positionV>
              <wp:extent cx="203835" cy="22923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3835" cy="2292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40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w w:val="100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40.2pt;margin-top:508.8pt;height:18.05pt;width:16.05pt;mso-position-horizontal-relative:page;mso-position-vertical-relative:page;z-index:-251655168;mso-width-relative:page;mso-height-relative:page;" filled="f" stroked="f" coordsize="21600,21600" o:gfxdata="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/A8uudsAAAANAQAADwAAAAAA&#10;AAABACAAAAAiAAAAZHJzL2Rvd25yZXYueG1sUEsBAhQAFAAAAAgAh07iQI5V4vKeAQAAIwMAAA4A&#10;AAAAAAAAAQAgAAAAKgEAAGRycy9lMm9Eb2MueG1sUEsFBgAAAAAGAAYAWQEAADoFAAAAAA=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340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w w:val="100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1802C8"/>
    <w:rsid w:val="082B5237"/>
    <w:rsid w:val="09044421"/>
    <w:rsid w:val="0E346A0E"/>
    <w:rsid w:val="130949FB"/>
    <w:rsid w:val="1DBC3089"/>
    <w:rsid w:val="235A0862"/>
    <w:rsid w:val="272A1E18"/>
    <w:rsid w:val="366368AE"/>
    <w:rsid w:val="37D41094"/>
    <w:rsid w:val="38C21E9A"/>
    <w:rsid w:val="3A265733"/>
    <w:rsid w:val="3DE822E3"/>
    <w:rsid w:val="43666591"/>
    <w:rsid w:val="531802C8"/>
    <w:rsid w:val="56E8731C"/>
    <w:rsid w:val="5F5C17A0"/>
    <w:rsid w:val="751949A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jc w:val="center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2023-05-31T07:06:00Z</dcterms:created>
  <dc:creator>张淑婷</dc:creator>
  <cp:lastModifiedBy>张淑婷</cp:lastModifiedBy>
  <dcterms:modified xsi:type="dcterms:W3CDTF">2023-05-31T07:07:19Z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